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9F" w:rsidRPr="008829E2" w:rsidRDefault="0083649F" w:rsidP="0083649F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Приказ Минздравсоцразвития России от 28.02.2011 N 158н</w:t>
      </w:r>
    </w:p>
    <w:p w:rsidR="0083649F" w:rsidRPr="008829E2" w:rsidRDefault="0083649F" w:rsidP="0083649F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(ред. от 25.03.2016)</w:t>
      </w:r>
    </w:p>
    <w:p w:rsidR="0083649F" w:rsidRPr="008829E2" w:rsidRDefault="0083649F" w:rsidP="0083649F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"Об утверждении Правил обязательного медицинского страхования"</w:t>
      </w:r>
    </w:p>
    <w:p w:rsidR="0083649F" w:rsidRPr="008829E2" w:rsidRDefault="0083649F" w:rsidP="0083649F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(Зарегистрировано в Минюсте России 03.03.2011 N 19998)</w:t>
      </w:r>
    </w:p>
    <w:p w:rsidR="0083649F" w:rsidRDefault="0083649F" w:rsidP="0083649F">
      <w:pPr>
        <w:pStyle w:val="ConsPlusNormal"/>
        <w:jc w:val="center"/>
        <w:outlineLvl w:val="0"/>
      </w:pPr>
    </w:p>
    <w:p w:rsidR="0083649F" w:rsidRDefault="0083649F" w:rsidP="0083649F">
      <w:pPr>
        <w:pStyle w:val="ConsPlusNormal"/>
        <w:jc w:val="center"/>
        <w:outlineLvl w:val="0"/>
      </w:pPr>
      <w:r>
        <w:t>IV. Порядок выдачи полиса обязательного</w:t>
      </w:r>
    </w:p>
    <w:p w:rsidR="0083649F" w:rsidRDefault="0083649F" w:rsidP="0083649F">
      <w:pPr>
        <w:pStyle w:val="ConsPlusNormal"/>
        <w:jc w:val="center"/>
      </w:pPr>
      <w:r>
        <w:t>медицинского страхования либо временного свидетельства</w:t>
      </w:r>
    </w:p>
    <w:p w:rsidR="0083649F" w:rsidRDefault="0083649F" w:rsidP="0083649F">
      <w:pPr>
        <w:pStyle w:val="ConsPlusNormal"/>
        <w:jc w:val="center"/>
      </w:pPr>
      <w:r>
        <w:t>застрахованному лицу</w:t>
      </w:r>
    </w:p>
    <w:p w:rsidR="0083649F" w:rsidRDefault="0083649F" w:rsidP="0083649F">
      <w:pPr>
        <w:pStyle w:val="ConsPlusNormal"/>
        <w:ind w:firstLine="540"/>
        <w:jc w:val="both"/>
      </w:pPr>
    </w:p>
    <w:p w:rsidR="0083649F" w:rsidRDefault="0083649F" w:rsidP="0083649F">
      <w:pPr>
        <w:pStyle w:val="ConsPlusNormal"/>
        <w:ind w:firstLine="540"/>
        <w:jc w:val="both"/>
      </w:pPr>
      <w:r>
        <w:t xml:space="preserve">30. В соответствии с </w:t>
      </w:r>
      <w:hyperlink r:id="rId4" w:history="1">
        <w:r>
          <w:rPr>
            <w:color w:val="0000FF"/>
          </w:rPr>
          <w:t>частью 2 статьи 51</w:t>
        </w:r>
      </w:hyperlink>
      <w:r>
        <w:t xml:space="preserve"> Федерального закона полисы, выданные лицам, застрахованным по обязательному медицинскому страхованию до дня вступления в силу Федерального </w:t>
      </w:r>
      <w:hyperlink r:id="rId5" w:history="1">
        <w:r>
          <w:rPr>
            <w:color w:val="0000FF"/>
          </w:rPr>
          <w:t>закона</w:t>
        </w:r>
      </w:hyperlink>
      <w:r>
        <w:t>, являются действующими до замены их на полисы единого образца, в том числе в форме универсальной электронной карты. С 1 мая 2011 года выдача полисов застрахованным лицам осуществляется в соответствии с настоящей главой Правил.</w:t>
      </w:r>
    </w:p>
    <w:p w:rsidR="0083649F" w:rsidRDefault="0083649F" w:rsidP="0083649F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30 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31. Гражданам Российской Федерации, а также постоянно проживающим на территории Российской Федерации иностранным гражданам и лицам без гражданства полис </w:t>
      </w:r>
      <w:proofErr w:type="gramStart"/>
      <w:r>
        <w:t>выдается</w:t>
      </w:r>
      <w:proofErr w:type="gramEnd"/>
      <w:r>
        <w:t xml:space="preserve"> без ограничения срока действия.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32. Лицам, имеющим право на получение медицинской помощи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беженцах", полис выдается на срок пребывания, установленный в документах, указанных в </w:t>
      </w:r>
      <w:hyperlink r:id="rId8" w:history="1">
        <w:r>
          <w:rPr>
            <w:color w:val="0000FF"/>
          </w:rPr>
          <w:t>подпункте 3 пункта 9</w:t>
        </w:r>
      </w:hyperlink>
      <w:r>
        <w:t xml:space="preserve"> настоящих Правил.</w:t>
      </w:r>
    </w:p>
    <w:p w:rsidR="0083649F" w:rsidRDefault="0083649F" w:rsidP="0083649F">
      <w:pPr>
        <w:pStyle w:val="ConsPlusNormal"/>
        <w:ind w:firstLine="540"/>
        <w:jc w:val="both"/>
      </w:pPr>
      <w:r>
        <w:t>33. Временно проживающим на территории Российской Федерации иностранным гражданам и лицам без гражданства полис выдается на срок действия разрешения на временное проживание.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34. В день подачи </w:t>
      </w:r>
      <w:hyperlink r:id="rId9" w:history="1">
        <w:r>
          <w:rPr>
            <w:color w:val="0000FF"/>
          </w:rPr>
          <w:t>заявления</w:t>
        </w:r>
      </w:hyperlink>
      <w:r>
        <w:t xml:space="preserve"> о выборе (замене) страховой медицинской организации страховая медицинская организация выдает застрахованному лицу полис либо временное свидетельство, подтверждающее оформление полиса и удостоверяющее право на бесплатное оказание им медицинской помощи медицинскими организациями при наступлении страхового случая (далее - временное свидетельство).</w:t>
      </w:r>
    </w:p>
    <w:p w:rsidR="0083649F" w:rsidRDefault="0083649F" w:rsidP="0083649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35. Страховая медицинская организация, выбранная застрахованным лицом при осуществлении замены страховой медицинской организации на основании </w:t>
      </w:r>
      <w:hyperlink r:id="rId11" w:history="1">
        <w:r>
          <w:rPr>
            <w:color w:val="0000FF"/>
          </w:rPr>
          <w:t>заявления</w:t>
        </w:r>
      </w:hyperlink>
      <w:r>
        <w:t xml:space="preserve"> о выборе (замене) страховой медицинской организации, вносит сведения о страховой медицинской организации в полис в день подачи застрахованным лицом заявления и направляет информацию в территориальный фонд.</w:t>
      </w:r>
    </w:p>
    <w:p w:rsidR="0083649F" w:rsidRDefault="0083649F" w:rsidP="0083649F">
      <w:pPr>
        <w:pStyle w:val="ConsPlusNormal"/>
        <w:ind w:firstLine="540"/>
        <w:jc w:val="both"/>
      </w:pPr>
      <w:r>
        <w:t>36. Временное свидетельство заверяется подписью представителя страховой медицинской организации, уполномоченного на осуществление функций по выдаче временного свидетельства, печатью страховой медицинской организации и содержит:</w:t>
      </w:r>
    </w:p>
    <w:p w:rsidR="0083649F" w:rsidRDefault="0083649F" w:rsidP="0083649F">
      <w:pPr>
        <w:pStyle w:val="ConsPlusNormal"/>
        <w:ind w:firstLine="540"/>
        <w:jc w:val="both"/>
      </w:pPr>
      <w:r>
        <w:t>1) наименование страховой медицинской организации с указанием адреса и контактного телефона;</w:t>
      </w:r>
    </w:p>
    <w:p w:rsidR="0083649F" w:rsidRDefault="0083649F" w:rsidP="0083649F">
      <w:pPr>
        <w:pStyle w:val="ConsPlusNormal"/>
        <w:ind w:firstLine="540"/>
        <w:jc w:val="both"/>
      </w:pPr>
      <w:r>
        <w:t>2) фамилию, имя, отчество (при наличии)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>3) дату рождения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>4) место рождения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>5) пол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6) сведения о документе, удостоверяющем личность застрахованного лица, с указанием вида, серии, номера, кем </w:t>
      </w:r>
      <w:proofErr w:type="gramStart"/>
      <w:r>
        <w:t>выдан</w:t>
      </w:r>
      <w:proofErr w:type="gramEnd"/>
      <w:r>
        <w:t xml:space="preserve"> и даты выдачи;</w:t>
      </w:r>
    </w:p>
    <w:p w:rsidR="0083649F" w:rsidRDefault="0083649F" w:rsidP="0083649F">
      <w:pPr>
        <w:pStyle w:val="ConsPlusNormal"/>
        <w:ind w:firstLine="540"/>
        <w:jc w:val="both"/>
      </w:pPr>
      <w:r>
        <w:t>7) номер и дату выдачи временного свидетельства;</w:t>
      </w:r>
    </w:p>
    <w:p w:rsidR="0083649F" w:rsidRDefault="0083649F" w:rsidP="0083649F">
      <w:pPr>
        <w:pStyle w:val="ConsPlusNormal"/>
        <w:ind w:firstLine="540"/>
        <w:jc w:val="both"/>
      </w:pPr>
      <w:r>
        <w:t>8) срок действия временного свидетельства;</w:t>
      </w:r>
    </w:p>
    <w:p w:rsidR="0083649F" w:rsidRDefault="0083649F" w:rsidP="0083649F">
      <w:pPr>
        <w:pStyle w:val="ConsPlusNormal"/>
        <w:ind w:firstLine="540"/>
        <w:jc w:val="both"/>
      </w:pPr>
      <w:r>
        <w:t>9) подпись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>10) фамилию, имя, отчество (при наличии) представителя страховой медицинской организации, уполномоченного на осуществление функций по выдаче временного свидетельства;</w:t>
      </w:r>
    </w:p>
    <w:p w:rsidR="0083649F" w:rsidRDefault="0083649F" w:rsidP="0083649F">
      <w:pPr>
        <w:pStyle w:val="ConsPlusNormal"/>
        <w:ind w:firstLine="540"/>
        <w:jc w:val="both"/>
      </w:pPr>
      <w:r>
        <w:t>11) подпись представителя страховой медицинской организации, уполномоченного на осуществление функций по выдаче временного свидетельства.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37. Временное свидетельство действительно до момента получения полиса, но не более тридцати рабочих дней </w:t>
      </w:r>
      <w:proofErr w:type="gramStart"/>
      <w:r>
        <w:t>с даты</w:t>
      </w:r>
      <w:proofErr w:type="gramEnd"/>
      <w:r>
        <w:t xml:space="preserve"> его выдачи.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38. </w:t>
      </w:r>
      <w:proofErr w:type="gramStart"/>
      <w:r>
        <w:t xml:space="preserve">Не позднее одного рабочего дня, следующего за днем обращения застрахованного лица с </w:t>
      </w:r>
      <w:hyperlink r:id="rId12" w:history="1">
        <w:r>
          <w:rPr>
            <w:color w:val="0000FF"/>
          </w:rPr>
          <w:t>заявлением</w:t>
        </w:r>
      </w:hyperlink>
      <w:r>
        <w:t xml:space="preserve"> о выборе (замене) страховой медицинской организации страховая медицинская организация передает информацию о застрахованном лице, подавшем заявление, в территориальный фонд и в течение двух рабочих дней осуществляет проверку на наличие у застрахованного лица действующего полиса в региональном сегменте единого регистра застрахованных лиц.</w:t>
      </w:r>
      <w:proofErr w:type="gramEnd"/>
    </w:p>
    <w:p w:rsidR="0083649F" w:rsidRDefault="0083649F" w:rsidP="0083649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09.09.2011 N 1036н)</w:t>
      </w:r>
    </w:p>
    <w:p w:rsidR="0083649F" w:rsidRDefault="0083649F" w:rsidP="0083649F">
      <w:pPr>
        <w:pStyle w:val="ConsPlusNormal"/>
        <w:ind w:firstLine="540"/>
        <w:jc w:val="both"/>
      </w:pPr>
      <w:r>
        <w:lastRenderedPageBreak/>
        <w:t xml:space="preserve">39. </w:t>
      </w:r>
      <w:proofErr w:type="gramStart"/>
      <w:r>
        <w:t xml:space="preserve">В случае выявления действующего полиса в региональном сегменте единого регистра застрахованных лиц страховая медицинская организация в течение пяти рабочих дней со дня получения </w:t>
      </w:r>
      <w:hyperlink r:id="rId14" w:history="1">
        <w:r>
          <w:rPr>
            <w:color w:val="0000FF"/>
          </w:rPr>
          <w:t>заявления</w:t>
        </w:r>
      </w:hyperlink>
      <w:r>
        <w:t xml:space="preserve"> о выборе</w:t>
      </w:r>
      <w:proofErr w:type="gramEnd"/>
      <w:r>
        <w:t xml:space="preserve"> (замене) страховой медицинской организации уведомляет застрахованное лицо об отказе в выдаче ему полиса с указанием мотивов отказа.</w:t>
      </w:r>
    </w:p>
    <w:p w:rsidR="0083649F" w:rsidRDefault="0083649F" w:rsidP="0083649F">
      <w:pPr>
        <w:pStyle w:val="ConsPlusNormal"/>
        <w:ind w:firstLine="540"/>
        <w:jc w:val="both"/>
      </w:pPr>
      <w:r>
        <w:t>40. В случае отсутствия данных о действующем полисе в региональном сегменте единого регистра застрахованных лиц страховая медицинская организация в течение одного рабочего дня передает указанную информацию в территориальный фонд, который в течение трех рабочих дней осуществляет проверку в центральном сегменте единого регистра застрахованных лиц.</w:t>
      </w:r>
    </w:p>
    <w:p w:rsidR="0083649F" w:rsidRDefault="0083649F" w:rsidP="0083649F">
      <w:pPr>
        <w:pStyle w:val="ConsPlusNormal"/>
        <w:ind w:firstLine="540"/>
        <w:jc w:val="both"/>
      </w:pPr>
      <w:r>
        <w:t>41. В течение одного рабочего дня со дня получения сведений из центрального сегмента единого регистра застрахованных лиц территориальный фонд направляет результаты проверки в страховую медицинскую организацию.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42. </w:t>
      </w:r>
      <w:proofErr w:type="gramStart"/>
      <w:r>
        <w:t>При выявлении действующего полиса в едином регистре застрахованных лиц страховая медицинская организация в течение трех рабочих дней со дня получения сведений из центрального сегмента</w:t>
      </w:r>
      <w:proofErr w:type="gramEnd"/>
      <w:r>
        <w:t xml:space="preserve"> единого регистра застрахованных лиц уведомляет застрахованное лицо об отказе в выдаче ему полиса с указанием мотивов отказа.</w:t>
      </w:r>
    </w:p>
    <w:p w:rsidR="0083649F" w:rsidRDefault="0083649F" w:rsidP="0083649F">
      <w:pPr>
        <w:pStyle w:val="ConsPlusNormal"/>
        <w:ind w:firstLine="540"/>
        <w:jc w:val="both"/>
      </w:pPr>
      <w:r>
        <w:t>43. В случае отсутствия действующего полиса в едином регистре застрахованных лиц территориальный фонд включает сведения о застрахованном лице в заявку на изготовление полисов (дубликатов полисов) (далее - заявка).</w:t>
      </w:r>
    </w:p>
    <w:p w:rsidR="0083649F" w:rsidRDefault="0083649F" w:rsidP="0083649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3649F" w:rsidRDefault="0083649F" w:rsidP="0083649F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06.04.2011 N 63-ФЗ (ред. от 02.07.2013) в случаях, если федеральными законами и иными нормативными правовыми актами, вступившими в силу до 1 июля 2013 года, предусмотрено использование электронной </w:t>
      </w:r>
      <w:proofErr w:type="gramStart"/>
      <w:r>
        <w:t>цифровой</w:t>
      </w:r>
      <w:proofErr w:type="gramEnd"/>
      <w:r>
        <w:t xml:space="preserve"> подписи, используется усиленная квалифицированная электронная </w:t>
      </w:r>
      <w:hyperlink r:id="rId16" w:history="1">
        <w:r>
          <w:rPr>
            <w:color w:val="0000FF"/>
          </w:rPr>
          <w:t>подпись</w:t>
        </w:r>
      </w:hyperlink>
      <w:r>
        <w:t>.</w:t>
      </w:r>
    </w:p>
    <w:p w:rsidR="0083649F" w:rsidRDefault="0083649F" w:rsidP="0083649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3649F" w:rsidRDefault="0083649F" w:rsidP="0083649F">
      <w:pPr>
        <w:pStyle w:val="ConsPlusNormal"/>
        <w:ind w:firstLine="540"/>
        <w:jc w:val="both"/>
      </w:pPr>
      <w:r>
        <w:t>44. Территориальный фонд ежедневно, в случае наличия данных, формирует в электронном виде заявку, которая подписывается электронно-цифровой подписью уполномоченного работника территориального фонда и направляется в Федеральный фонд обязательного медицинского страхования (далее - Федеральный фонд).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45. Общий срок с момента подачи застрахованным лицом </w:t>
      </w:r>
      <w:hyperlink r:id="rId17" w:history="1">
        <w:r>
          <w:rPr>
            <w:color w:val="0000FF"/>
          </w:rPr>
          <w:t>заявления</w:t>
        </w:r>
      </w:hyperlink>
      <w:r>
        <w:t xml:space="preserve"> о выборе (замене) страховой медицинской организации до направления территориальным фондом заявки в Федеральный фонд не должен превышать десяти рабочих дней.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46. Перечень сведений, включаемых в заявку, должен соответствовать единым требованиям к полису, предусмотренным </w:t>
      </w:r>
      <w:hyperlink r:id="rId18" w:history="1">
        <w:r>
          <w:rPr>
            <w:color w:val="0000FF"/>
          </w:rPr>
          <w:t>главой III</w:t>
        </w:r>
      </w:hyperlink>
      <w:r>
        <w:t xml:space="preserve"> настоящих Правил.</w:t>
      </w:r>
    </w:p>
    <w:p w:rsidR="0083649F" w:rsidRDefault="0083649F" w:rsidP="0083649F">
      <w:pPr>
        <w:pStyle w:val="ConsPlusNormal"/>
        <w:ind w:firstLine="540"/>
        <w:jc w:val="both"/>
      </w:pPr>
      <w:r>
        <w:t>47. Заявка также должна содержать информацию о форме полиса (</w:t>
      </w:r>
      <w:proofErr w:type="gramStart"/>
      <w:r>
        <w:t>бумажный</w:t>
      </w:r>
      <w:proofErr w:type="gramEnd"/>
      <w:r>
        <w:t>, электронный, электронный в составе универсальной электронной карты гражданина).</w:t>
      </w:r>
    </w:p>
    <w:p w:rsidR="0083649F" w:rsidRDefault="0083649F" w:rsidP="0083649F">
      <w:pPr>
        <w:pStyle w:val="ConsPlusNormal"/>
        <w:ind w:firstLine="540"/>
        <w:jc w:val="both"/>
      </w:pPr>
      <w:r>
        <w:t>48. На основании заявок территориальных фондов Федеральный фонд организует изготовление и доставку полисов территориальным фондам в срок, не превышающий четырнадцати рабочих дней со дня поступления заявки от территориального фонда.</w:t>
      </w:r>
    </w:p>
    <w:p w:rsidR="0083649F" w:rsidRDefault="0083649F" w:rsidP="0083649F">
      <w:pPr>
        <w:pStyle w:val="ConsPlusNormal"/>
        <w:ind w:firstLine="540"/>
        <w:jc w:val="both"/>
      </w:pPr>
      <w:r>
        <w:t>49. Территориальный фонд информирует страховые медицинские организации в течение двух рабочих дней со дня получения полисов от Федерального фонда.</w:t>
      </w:r>
    </w:p>
    <w:p w:rsidR="0083649F" w:rsidRDefault="0083649F" w:rsidP="0083649F">
      <w:pPr>
        <w:pStyle w:val="ConsPlusNormal"/>
        <w:ind w:firstLine="540"/>
        <w:jc w:val="both"/>
      </w:pPr>
      <w:r>
        <w:t>50. Страховая медицинская организация выдает застрахованному лицу полис в срок, не превышающий срока действия временного свидетельства. Застрахованное лицо расписывается в получении полиса в журнале регистрации выдачи полисов.</w:t>
      </w:r>
    </w:p>
    <w:p w:rsidR="0083649F" w:rsidRDefault="0083649F" w:rsidP="0083649F">
      <w:pPr>
        <w:pStyle w:val="ConsPlusNormal"/>
        <w:ind w:firstLine="540"/>
        <w:jc w:val="both"/>
      </w:pPr>
      <w:r>
        <w:t>51. Федеральный фонд и территориальные фонды организуют информирование застрахованных об изготовленных полисах через официальные сайты территориальных фондов в сети "Интернет".</w:t>
      </w:r>
    </w:p>
    <w:p w:rsidR="0083649F" w:rsidRDefault="0083649F" w:rsidP="0083649F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3649F" w:rsidRDefault="0083649F" w:rsidP="0083649F">
      <w:pPr>
        <w:pStyle w:val="ConsPlusNormal"/>
        <w:ind w:firstLine="540"/>
        <w:jc w:val="both"/>
      </w:pPr>
      <w:bookmarkStart w:id="0" w:name="Par45"/>
      <w:bookmarkEnd w:id="0"/>
      <w:r>
        <w:t>52. Застрахованные лица обязаны уведомить страховую медицинскую организацию об изменении фамилии, имени, отчества, места жительства в течение одного месяца со дня, когда эти изменения произошли &lt;*&gt;. В случаях изменения фамилии, имени, отчества осуществляется переоформление полиса.</w:t>
      </w:r>
    </w:p>
    <w:p w:rsidR="0083649F" w:rsidRDefault="0083649F" w:rsidP="0083649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Приказов Минздрава России от 21.06.2013 </w:t>
      </w:r>
      <w:hyperlink r:id="rId20" w:history="1">
        <w:r>
          <w:rPr>
            <w:color w:val="0000FF"/>
          </w:rPr>
          <w:t>N 396н</w:t>
        </w:r>
      </w:hyperlink>
      <w:r>
        <w:t xml:space="preserve">, от 25.03.2016 </w:t>
      </w:r>
      <w:hyperlink r:id="rId21" w:history="1">
        <w:r>
          <w:rPr>
            <w:color w:val="0000FF"/>
          </w:rPr>
          <w:t>N 192н</w:t>
        </w:r>
      </w:hyperlink>
      <w:r>
        <w:t>)</w:t>
      </w:r>
    </w:p>
    <w:p w:rsidR="0083649F" w:rsidRDefault="0083649F" w:rsidP="0083649F">
      <w:pPr>
        <w:pStyle w:val="ConsPlusNormal"/>
        <w:ind w:firstLine="540"/>
        <w:jc w:val="both"/>
      </w:pPr>
      <w:r>
        <w:t>--------------------------------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&lt;*&gt; </w:t>
      </w:r>
      <w:hyperlink r:id="rId22" w:history="1">
        <w:r>
          <w:rPr>
            <w:color w:val="0000FF"/>
          </w:rPr>
          <w:t>Пункт 3 статьи 2 части 16</w:t>
        </w:r>
      </w:hyperlink>
      <w:r>
        <w:t xml:space="preserve"> Федерального закона.</w:t>
      </w:r>
    </w:p>
    <w:p w:rsidR="0083649F" w:rsidRDefault="0083649F" w:rsidP="0083649F">
      <w:pPr>
        <w:pStyle w:val="ConsPlusNormal"/>
        <w:ind w:firstLine="540"/>
        <w:jc w:val="both"/>
      </w:pPr>
    </w:p>
    <w:p w:rsidR="0083649F" w:rsidRDefault="0083649F" w:rsidP="0083649F">
      <w:pPr>
        <w:pStyle w:val="ConsPlusNormal"/>
        <w:ind w:firstLine="540"/>
        <w:jc w:val="both"/>
      </w:pPr>
      <w:bookmarkStart w:id="1" w:name="Par50"/>
      <w:bookmarkEnd w:id="1"/>
      <w:r>
        <w:t>53. Переоформление полиса осуществляется также в случаях:</w:t>
      </w:r>
    </w:p>
    <w:p w:rsidR="0083649F" w:rsidRDefault="0083649F" w:rsidP="0083649F">
      <w:pPr>
        <w:pStyle w:val="ConsPlusNormal"/>
        <w:ind w:firstLine="540"/>
        <w:jc w:val="both"/>
      </w:pPr>
      <w:r>
        <w:t>1) изменения даты рождения, места рождения застрахованного лица;</w:t>
      </w:r>
    </w:p>
    <w:p w:rsidR="0083649F" w:rsidRDefault="0083649F" w:rsidP="0083649F">
      <w:pPr>
        <w:pStyle w:val="ConsPlusNormal"/>
        <w:ind w:firstLine="540"/>
        <w:jc w:val="both"/>
      </w:pPr>
      <w:r>
        <w:t>2) установления неточности или ошибочности сведений, содержащихся в полисе.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54. Переоформление полиса осуществляется по </w:t>
      </w:r>
      <w:hyperlink r:id="rId23" w:history="1">
        <w:r>
          <w:rPr>
            <w:color w:val="0000FF"/>
          </w:rPr>
          <w:t>заявлению</w:t>
        </w:r>
      </w:hyperlink>
      <w:r>
        <w:t xml:space="preserve"> застрахованного лица о переоформлении. Переоформление полиса осуществляется при предъявлении документов, подтверждающих изменения.</w:t>
      </w:r>
    </w:p>
    <w:p w:rsidR="0083649F" w:rsidRDefault="0083649F" w:rsidP="0083649F">
      <w:pPr>
        <w:pStyle w:val="ConsPlusNormal"/>
        <w:ind w:firstLine="540"/>
        <w:jc w:val="both"/>
      </w:pPr>
      <w:r>
        <w:lastRenderedPageBreak/>
        <w:t>55. Выдача дубликата полиса осуществляется по заявлению застрахованного лица о выдаче дубликата полиса, в случаях:</w:t>
      </w:r>
    </w:p>
    <w:p w:rsidR="0083649F" w:rsidRDefault="0083649F" w:rsidP="0083649F">
      <w:pPr>
        <w:pStyle w:val="ConsPlusNormal"/>
        <w:ind w:firstLine="540"/>
        <w:jc w:val="both"/>
      </w:pPr>
      <w:r>
        <w:t>1) ветхости и непригодности полиса для дальнейшего использования (утрата частей документа, разрывы, частичное или полное выцветание текста, механическое повреждение пластиковой карты с электронным носителем и другие);</w:t>
      </w:r>
    </w:p>
    <w:p w:rsidR="0083649F" w:rsidRDefault="0083649F" w:rsidP="0083649F">
      <w:pPr>
        <w:pStyle w:val="ConsPlusNormal"/>
        <w:ind w:firstLine="540"/>
        <w:jc w:val="both"/>
      </w:pPr>
      <w:r>
        <w:t>2) утери полиса.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56. </w:t>
      </w:r>
      <w:hyperlink r:id="rId24" w:history="1">
        <w:r>
          <w:rPr>
            <w:color w:val="0000FF"/>
          </w:rPr>
          <w:t>Заявления</w:t>
        </w:r>
      </w:hyperlink>
      <w:r>
        <w:t xml:space="preserve"> о выдаче дубликата полиса или переоформлении полиса содержит следующие сведения:</w:t>
      </w:r>
    </w:p>
    <w:p w:rsidR="0083649F" w:rsidRDefault="0083649F" w:rsidP="0083649F">
      <w:pPr>
        <w:pStyle w:val="ConsPlusNormal"/>
        <w:ind w:firstLine="540"/>
        <w:jc w:val="both"/>
      </w:pPr>
      <w:r>
        <w:t>1) о застрахованном лице:</w:t>
      </w:r>
    </w:p>
    <w:p w:rsidR="0083649F" w:rsidRDefault="0083649F" w:rsidP="0083649F">
      <w:pPr>
        <w:pStyle w:val="ConsPlusNormal"/>
        <w:ind w:firstLine="540"/>
        <w:jc w:val="both"/>
      </w:pPr>
      <w:r>
        <w:t>фамилия, имя, отчество (при наличии);</w:t>
      </w:r>
    </w:p>
    <w:p w:rsidR="0083649F" w:rsidRDefault="0083649F" w:rsidP="0083649F">
      <w:pPr>
        <w:pStyle w:val="ConsPlusNormal"/>
        <w:ind w:firstLine="540"/>
        <w:jc w:val="both"/>
      </w:pPr>
      <w:r>
        <w:t>пол;</w:t>
      </w:r>
    </w:p>
    <w:p w:rsidR="0083649F" w:rsidRDefault="0083649F" w:rsidP="0083649F">
      <w:pPr>
        <w:pStyle w:val="ConsPlusNormal"/>
        <w:ind w:firstLine="540"/>
        <w:jc w:val="both"/>
      </w:pPr>
      <w:r>
        <w:t>дата рождения;</w:t>
      </w:r>
    </w:p>
    <w:p w:rsidR="0083649F" w:rsidRDefault="0083649F" w:rsidP="0083649F">
      <w:pPr>
        <w:pStyle w:val="ConsPlusNormal"/>
        <w:ind w:firstLine="540"/>
        <w:jc w:val="both"/>
      </w:pPr>
      <w:r>
        <w:t>место рождения;</w:t>
      </w:r>
    </w:p>
    <w:p w:rsidR="0083649F" w:rsidRDefault="0083649F" w:rsidP="0083649F">
      <w:pPr>
        <w:pStyle w:val="ConsPlusNormal"/>
        <w:ind w:firstLine="540"/>
        <w:jc w:val="both"/>
      </w:pPr>
      <w:r>
        <w:t>гражданство;</w:t>
      </w:r>
    </w:p>
    <w:p w:rsidR="0083649F" w:rsidRDefault="0083649F" w:rsidP="0083649F">
      <w:pPr>
        <w:pStyle w:val="ConsPlusNormal"/>
        <w:ind w:firstLine="540"/>
        <w:jc w:val="both"/>
      </w:pPr>
      <w:r>
        <w:t>СНИЛС (для иностранных граждан и лиц без гражданства - при наличии);</w:t>
      </w:r>
    </w:p>
    <w:p w:rsidR="0083649F" w:rsidRDefault="0083649F" w:rsidP="0083649F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Минздрава России от 25.03.2016 N 192н)</w:t>
      </w:r>
    </w:p>
    <w:p w:rsidR="0083649F" w:rsidRDefault="0083649F" w:rsidP="0083649F">
      <w:pPr>
        <w:pStyle w:val="ConsPlusNormal"/>
        <w:ind w:firstLine="540"/>
        <w:jc w:val="both"/>
      </w:pPr>
      <w:r>
        <w:t>данные документа, удостоверяющего личность;</w:t>
      </w:r>
    </w:p>
    <w:p w:rsidR="0083649F" w:rsidRDefault="0083649F" w:rsidP="0083649F">
      <w:pPr>
        <w:pStyle w:val="ConsPlusNormal"/>
        <w:ind w:firstLine="540"/>
        <w:jc w:val="both"/>
      </w:pPr>
      <w:r>
        <w:t>место жительства;</w:t>
      </w:r>
    </w:p>
    <w:p w:rsidR="0083649F" w:rsidRDefault="0083649F" w:rsidP="0083649F">
      <w:pPr>
        <w:pStyle w:val="ConsPlusNormal"/>
        <w:ind w:firstLine="540"/>
        <w:jc w:val="both"/>
      </w:pPr>
      <w:r>
        <w:t>место регистрации;</w:t>
      </w:r>
    </w:p>
    <w:p w:rsidR="0083649F" w:rsidRDefault="0083649F" w:rsidP="0083649F">
      <w:pPr>
        <w:pStyle w:val="ConsPlusNormal"/>
        <w:ind w:firstLine="540"/>
        <w:jc w:val="both"/>
      </w:pPr>
      <w:r>
        <w:t>дата регистрации;</w:t>
      </w:r>
    </w:p>
    <w:p w:rsidR="0083649F" w:rsidRDefault="0083649F" w:rsidP="0083649F">
      <w:pPr>
        <w:pStyle w:val="ConsPlusNormal"/>
        <w:ind w:firstLine="540"/>
        <w:jc w:val="both"/>
      </w:pPr>
      <w:r>
        <w:t>контактная информация;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категория застрахованного лица в соответствии со </w:t>
      </w:r>
      <w:hyperlink r:id="rId26" w:history="1">
        <w:r>
          <w:rPr>
            <w:color w:val="0000FF"/>
          </w:rPr>
          <w:t>статьей 10</w:t>
        </w:r>
      </w:hyperlink>
      <w:r>
        <w:t xml:space="preserve"> Федерального закона;</w:t>
      </w:r>
    </w:p>
    <w:p w:rsidR="0083649F" w:rsidRDefault="0083649F" w:rsidP="0083649F">
      <w:pPr>
        <w:pStyle w:val="ConsPlusNormal"/>
        <w:jc w:val="both"/>
      </w:pPr>
      <w:r>
        <w:t xml:space="preserve">(абзац введен </w:t>
      </w:r>
      <w:hyperlink r:id="rId27" w:history="1">
        <w:r>
          <w:rPr>
            <w:color w:val="0000FF"/>
          </w:rPr>
          <w:t>Приказом</w:t>
        </w:r>
      </w:hyperlink>
      <w:r>
        <w:t xml:space="preserve"> Минздравсоцразвития России от 09.09.2011 N 1036н)</w:t>
      </w:r>
    </w:p>
    <w:p w:rsidR="0083649F" w:rsidRDefault="0083649F" w:rsidP="0083649F">
      <w:pPr>
        <w:pStyle w:val="ConsPlusNormal"/>
        <w:ind w:firstLine="540"/>
        <w:jc w:val="both"/>
      </w:pPr>
      <w:r>
        <w:t>2) о представителе застрахованного лица (в том числе законном представителе):</w:t>
      </w:r>
    </w:p>
    <w:p w:rsidR="0083649F" w:rsidRDefault="0083649F" w:rsidP="0083649F">
      <w:pPr>
        <w:pStyle w:val="ConsPlusNormal"/>
        <w:ind w:firstLine="540"/>
        <w:jc w:val="both"/>
      </w:pPr>
      <w:r>
        <w:t>фамилия, имя, отчество (при наличии);</w:t>
      </w:r>
    </w:p>
    <w:p w:rsidR="0083649F" w:rsidRDefault="0083649F" w:rsidP="0083649F">
      <w:pPr>
        <w:pStyle w:val="ConsPlusNormal"/>
        <w:ind w:firstLine="540"/>
        <w:jc w:val="both"/>
      </w:pPr>
      <w:r>
        <w:t>отношение к застрахованному лицу;</w:t>
      </w:r>
    </w:p>
    <w:p w:rsidR="0083649F" w:rsidRDefault="0083649F" w:rsidP="0083649F">
      <w:pPr>
        <w:pStyle w:val="ConsPlusNormal"/>
        <w:ind w:firstLine="540"/>
        <w:jc w:val="both"/>
      </w:pPr>
      <w:r>
        <w:t>данные документа, удостоверяющего личность;</w:t>
      </w:r>
    </w:p>
    <w:p w:rsidR="0083649F" w:rsidRDefault="0083649F" w:rsidP="0083649F">
      <w:pPr>
        <w:pStyle w:val="ConsPlusNormal"/>
        <w:ind w:firstLine="540"/>
        <w:jc w:val="both"/>
      </w:pPr>
      <w:r>
        <w:t>контактная информация;</w:t>
      </w:r>
    </w:p>
    <w:p w:rsidR="0083649F" w:rsidRDefault="0083649F" w:rsidP="0083649F">
      <w:pPr>
        <w:pStyle w:val="ConsPlusNormal"/>
        <w:ind w:firstLine="540"/>
        <w:jc w:val="both"/>
      </w:pPr>
      <w:r>
        <w:t>3) наименование страховой медицинской организации, выбранной застрахованным лицом;</w:t>
      </w:r>
    </w:p>
    <w:p w:rsidR="0083649F" w:rsidRDefault="0083649F" w:rsidP="0083649F">
      <w:pPr>
        <w:pStyle w:val="ConsPlusNormal"/>
        <w:ind w:firstLine="540"/>
        <w:jc w:val="both"/>
      </w:pPr>
      <w:r>
        <w:t>4) о полисе (</w:t>
      </w:r>
      <w:proofErr w:type="gramStart"/>
      <w:r>
        <w:t>бумажный</w:t>
      </w:r>
      <w:proofErr w:type="gramEnd"/>
      <w:r>
        <w:t>, электронный, электронный в составе универсальной электронной карты гражданина).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57. </w:t>
      </w:r>
      <w:hyperlink r:id="rId28" w:history="1">
        <w:r>
          <w:rPr>
            <w:color w:val="0000FF"/>
          </w:rPr>
          <w:t>Заявления</w:t>
        </w:r>
      </w:hyperlink>
      <w:r>
        <w:t xml:space="preserve"> о переоформлении полиса и выдаче дубликата полиса оформляются в порядке, предусмотренном </w:t>
      </w:r>
      <w:hyperlink r:id="rId29" w:history="1">
        <w:r>
          <w:rPr>
            <w:color w:val="0000FF"/>
          </w:rPr>
          <w:t>пунктами 7</w:t>
        </w:r>
      </w:hyperlink>
      <w:r>
        <w:t xml:space="preserve">, </w:t>
      </w:r>
      <w:hyperlink r:id="rId30" w:history="1">
        <w:r>
          <w:rPr>
            <w:color w:val="0000FF"/>
          </w:rPr>
          <w:t>8</w:t>
        </w:r>
      </w:hyperlink>
      <w:r>
        <w:t xml:space="preserve"> настоящих Правил.</w:t>
      </w:r>
    </w:p>
    <w:p w:rsidR="0083649F" w:rsidRDefault="0083649F" w:rsidP="0083649F">
      <w:pPr>
        <w:pStyle w:val="ConsPlusNormal"/>
        <w:ind w:firstLine="540"/>
        <w:jc w:val="both"/>
      </w:pPr>
      <w:r>
        <w:t>58. Принятое заявление заверяется подписью представителя страховой медицинской организации и печатью страховой медицинской организации.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59. В случаях смерти застрахованного лица, получения нового полиса в случаях, предусмотренных </w:t>
      </w:r>
      <w:hyperlink w:anchor="Par45" w:history="1">
        <w:r>
          <w:rPr>
            <w:color w:val="0000FF"/>
          </w:rPr>
          <w:t>пунктами 52</w:t>
        </w:r>
      </w:hyperlink>
      <w:r>
        <w:t xml:space="preserve">, </w:t>
      </w:r>
      <w:hyperlink w:anchor="Par50" w:history="1">
        <w:r>
          <w:rPr>
            <w:color w:val="0000FF"/>
          </w:rPr>
          <w:t>53</w:t>
        </w:r>
      </w:hyperlink>
      <w:r>
        <w:t xml:space="preserve"> настоящих Правил, окончания срока действия полиса территориальными фондами вносится соответствующая отметка в региональный сегмент единого регистра застрахованных лиц.</w:t>
      </w:r>
    </w:p>
    <w:p w:rsidR="0083649F" w:rsidRDefault="0083649F" w:rsidP="0083649F">
      <w:pPr>
        <w:pStyle w:val="ConsPlusNormal"/>
        <w:ind w:firstLine="540"/>
        <w:jc w:val="both"/>
      </w:pPr>
      <w:r>
        <w:t>60. В территориальных фондах и страховых медицинских организациях определяется круг лиц, имеющих доступ к персональным данным, необходимым для ведения персонифицированного учета в сфере обязательного медицинского страхования.</w:t>
      </w:r>
    </w:p>
    <w:p w:rsidR="0083649F" w:rsidRDefault="0083649F" w:rsidP="0083649F">
      <w:pPr>
        <w:pStyle w:val="ConsPlusNormal"/>
        <w:ind w:firstLine="540"/>
        <w:jc w:val="both"/>
      </w:pPr>
      <w:r>
        <w:t>61. Выдача полисов осуществляется в предназначенных для этих целей помещениях (пунктах выдачи), организованных на территории субъекта Российской Федерации страховыми медицинскими организациями, имеющими лицензию на деятельность по обязательному медицинскому страхованию на территории данного субъекта Российской Федерации.</w:t>
      </w:r>
    </w:p>
    <w:p w:rsidR="0083649F" w:rsidRDefault="0083649F" w:rsidP="0083649F">
      <w:pPr>
        <w:pStyle w:val="ConsPlusNormal"/>
        <w:ind w:firstLine="540"/>
        <w:jc w:val="both"/>
      </w:pPr>
      <w:r>
        <w:t>Для обслуживания лиц с ограниченными возможностями, в том числе инвалидов, помещения оборудуются пандусами, специальными ограждениями и перилами, обеспечивающими беспрепятственное передвижение инвалидных колясок. Глухонемым, инвалидам по зрению и другим гражданам с ограниченными возможностями при необходимости оказывается соответствующая помощь.</w:t>
      </w:r>
    </w:p>
    <w:p w:rsidR="0083649F" w:rsidRDefault="0083649F" w:rsidP="0083649F">
      <w:pPr>
        <w:pStyle w:val="ConsPlusNormal"/>
        <w:ind w:firstLine="540"/>
        <w:jc w:val="both"/>
      </w:pPr>
      <w:r>
        <w:t>В случаях, когда действующие объекты невозможно полностью приспособить для нужд инвалидов, собственниками этих объектов должны осуществляться по согласованию с общественными объединениями инвалидов меры, обеспечивающие удовлетворение минимальных потребностей инвалидов &lt;*&gt;.</w:t>
      </w:r>
    </w:p>
    <w:p w:rsidR="0083649F" w:rsidRDefault="0083649F" w:rsidP="0083649F">
      <w:pPr>
        <w:pStyle w:val="ConsPlusNormal"/>
        <w:ind w:firstLine="540"/>
        <w:jc w:val="both"/>
      </w:pPr>
      <w:r>
        <w:t>--------------------------------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&lt;*&gt; </w:t>
      </w:r>
      <w:hyperlink r:id="rId31" w:history="1">
        <w:r>
          <w:rPr>
            <w:color w:val="0000FF"/>
          </w:rPr>
          <w:t>Статья 15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2001, N 33 (часть I), ст. 3426; 2004, N 35, ст. 3607).</w:t>
      </w:r>
    </w:p>
    <w:p w:rsidR="0083649F" w:rsidRDefault="0083649F" w:rsidP="0083649F">
      <w:pPr>
        <w:pStyle w:val="ConsPlusNormal"/>
        <w:ind w:firstLine="540"/>
        <w:jc w:val="both"/>
      </w:pPr>
    </w:p>
    <w:p w:rsidR="0083649F" w:rsidRDefault="0083649F" w:rsidP="0083649F">
      <w:pPr>
        <w:pStyle w:val="ConsPlusNormal"/>
        <w:ind w:firstLine="540"/>
        <w:jc w:val="both"/>
      </w:pPr>
      <w:r>
        <w:t>Страховые медицинские организации могут организовать выдачу полисов в месте нахождения застрахованного лица.</w:t>
      </w:r>
    </w:p>
    <w:p w:rsidR="0083649F" w:rsidRDefault="0083649F" w:rsidP="0083649F">
      <w:pPr>
        <w:pStyle w:val="ConsPlusNormal"/>
        <w:ind w:firstLine="540"/>
        <w:jc w:val="both"/>
      </w:pPr>
      <w:r>
        <w:lastRenderedPageBreak/>
        <w:t>62. Для своевременной выдачи полисов страховая медицинская организация обеспечивает достаточное количество пунктов выдачи полисов, удобный для населения режим работы и максимальное приближение пунктов выдачи к застрахованным лицам.</w:t>
      </w:r>
    </w:p>
    <w:p w:rsidR="0083649F" w:rsidRDefault="0083649F" w:rsidP="0083649F">
      <w:pPr>
        <w:pStyle w:val="ConsPlusNormal"/>
        <w:ind w:firstLine="540"/>
        <w:jc w:val="both"/>
      </w:pPr>
      <w:r>
        <w:t>63. В случае чрезвычайных ситуаций страховая медицинская организация организует мобильные пункты выдачи полисов.</w:t>
      </w:r>
    </w:p>
    <w:p w:rsidR="0083649F" w:rsidRDefault="0083649F" w:rsidP="0083649F">
      <w:pPr>
        <w:pStyle w:val="ConsPlusNormal"/>
        <w:ind w:firstLine="540"/>
        <w:jc w:val="both"/>
      </w:pPr>
      <w:r>
        <w:t>64. Застрахованные лица, представившие в пункт выдачи полисов необходимые документы, информируются о сроках оформления и выдачи полисов лично или по указанному в документах телефону и/или электронной почте.</w:t>
      </w:r>
    </w:p>
    <w:p w:rsidR="0083649F" w:rsidRDefault="0083649F" w:rsidP="0083649F">
      <w:pPr>
        <w:pStyle w:val="ConsPlusNormal"/>
        <w:ind w:firstLine="540"/>
        <w:jc w:val="both"/>
      </w:pPr>
      <w:r>
        <w:t>Информация по электронной почте или через сеть "Интернет" в режиме вопросов-ответов предоставляется каждому застрахованному лицу, задавшему вопрос, не позднее пяти рабочих дней, следующих за днем получения вопроса.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65. </w:t>
      </w:r>
      <w:proofErr w:type="gramStart"/>
      <w:r>
        <w:t>Страховые медицинские организации обязаны ознакомить застрахованных лиц, получающих полис, с настоящими Правилами, базовой программой обязательного медицинского страхования (далее - базовая программа), территориальной программой обязательного медицинского страхования (далее - территориальная программа), перечнем медицинских организаций, участвующих в сфере обязательного медицинского страхования в субъекте Российской Федерации.</w:t>
      </w:r>
      <w:proofErr w:type="gramEnd"/>
      <w:r>
        <w:t xml:space="preserve"> Одновременно с полисом застрахованному лицу страховая медицинская организация предоставляет информацию о правах застрахованных лиц в сфере обязательного медицинского страхования, о порядке информационного сопровождения на всех этапах оказания им медицинской помощи, контактные телефоны территориального фонда и страховой медицинской организации, выдавшей полис, которая может доводиться до застрахованных лиц в виде памятки.</w:t>
      </w:r>
    </w:p>
    <w:p w:rsidR="0083649F" w:rsidRDefault="0083649F" w:rsidP="0083649F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Минздрава России от 25.03.2016 N 192н)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66. Территориальный фонд организует изготовление </w:t>
      </w:r>
      <w:hyperlink r:id="rId33" w:history="1">
        <w:r>
          <w:rPr>
            <w:color w:val="0000FF"/>
          </w:rPr>
          <w:t>бланков</w:t>
        </w:r>
      </w:hyperlink>
      <w:r>
        <w:t xml:space="preserve"> временных свидетельств с учетом заявок страховых медицинских организаций, поданных в территориальный фонд, с обоснованием количества бланков.</w:t>
      </w:r>
    </w:p>
    <w:p w:rsidR="0083649F" w:rsidRDefault="0083649F" w:rsidP="0083649F">
      <w:pPr>
        <w:pStyle w:val="ConsPlusNormal"/>
        <w:ind w:firstLine="540"/>
        <w:jc w:val="both"/>
      </w:pPr>
      <w:r>
        <w:t>67. Бланки временных свидетельств учитываются как бланки строгой отчетности.</w:t>
      </w:r>
    </w:p>
    <w:p w:rsidR="0083649F" w:rsidRDefault="0083649F" w:rsidP="0083649F">
      <w:pPr>
        <w:pStyle w:val="ConsPlusNormal"/>
        <w:ind w:firstLine="540"/>
        <w:jc w:val="both"/>
      </w:pPr>
      <w:r>
        <w:t xml:space="preserve">68. Испорченные, недействительные и невостребованные полисы и временные свидетельства хранятся в страховой медицинской организации в течение трех лет. </w:t>
      </w:r>
      <w:proofErr w:type="gramStart"/>
      <w:r>
        <w:t xml:space="preserve">По истечении срока хранения они подлежат списанию и уничтожению по решению комиссии, создаваемой приказом страховой медицинской организации, согласованным с территориальным фондом, с оформлением </w:t>
      </w:r>
      <w:hyperlink r:id="rId34" w:history="1">
        <w:r>
          <w:rPr>
            <w:color w:val="0000FF"/>
          </w:rPr>
          <w:t>акта</w:t>
        </w:r>
      </w:hyperlink>
      <w:r>
        <w:t xml:space="preserve"> списания и уничтожения полисов и временных свидетельств, признанных недействительными или невостребованными.</w:t>
      </w:r>
      <w:proofErr w:type="gramEnd"/>
    </w:p>
    <w:p w:rsidR="0083649F" w:rsidRDefault="0083649F" w:rsidP="0083649F">
      <w:pPr>
        <w:pStyle w:val="ConsPlusNormal"/>
        <w:ind w:firstLine="540"/>
        <w:jc w:val="both"/>
      </w:pPr>
      <w:r>
        <w:t>69. В состав комиссии по списанию и уничтожению полисов и временных свидетельств, признанных недействительными, включаются представители территориального фонда и страховой медицинской организации.</w:t>
      </w:r>
    </w:p>
    <w:p w:rsidR="004040D2" w:rsidRDefault="004040D2"/>
    <w:sectPr w:rsidR="004040D2" w:rsidSect="004877D3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3649F"/>
    <w:rsid w:val="004040D2"/>
    <w:rsid w:val="00836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649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06E2BE06DABF6307AFDE2A67242C59A806713679075986451CC914461267075860BE57FDEEBA0Cm9a1L" TargetMode="External"/><Relationship Id="rId13" Type="http://schemas.openxmlformats.org/officeDocument/2006/relationships/hyperlink" Target="consultantplus://offline/ref=E206E2BE06DABF6307AFDE2A67242C59A80D76347B055986451CC914461267075860BE57FDEEBA08m9a1L" TargetMode="External"/><Relationship Id="rId18" Type="http://schemas.openxmlformats.org/officeDocument/2006/relationships/hyperlink" Target="consultantplus://offline/ref=B495D54FBFBC4761AF7C7443DBFE5898B9190A7D8F55482B4B0EF4C6D2B787AC928B06FB8EC40A98n1a3L" TargetMode="External"/><Relationship Id="rId26" Type="http://schemas.openxmlformats.org/officeDocument/2006/relationships/hyperlink" Target="consultantplus://offline/ref=B495D54FBFBC4761AF7C7443DBFE5898B9190D7E8257482B4B0EF4C6D2B787AC928B06FB8EC40A98n1aA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495D54FBFBC4761AF7C7443DBFE5898B9190A7D8B57482B4B0EF4C6D2B787AC928B06FB8EC40B98n1a8L" TargetMode="External"/><Relationship Id="rId34" Type="http://schemas.openxmlformats.org/officeDocument/2006/relationships/hyperlink" Target="consultantplus://offline/ref=B495D54FBFBC4761AF7C7443DBFE5898B912087A8256482B4B0EF4C6D2B787AC928B06FB8EC4089Fn1a8L" TargetMode="External"/><Relationship Id="rId7" Type="http://schemas.openxmlformats.org/officeDocument/2006/relationships/hyperlink" Target="consultantplus://offline/ref=E206E2BE06DABF6307AFDE2A67242C59A808743579045986451CC91446m1a2L" TargetMode="External"/><Relationship Id="rId12" Type="http://schemas.openxmlformats.org/officeDocument/2006/relationships/hyperlink" Target="consultantplus://offline/ref=E206E2BE06DABF6307AFDE2A67242C59A80D733174045986451CC914461267075860BE57FDEEBB0Dm9aDL" TargetMode="External"/><Relationship Id="rId17" Type="http://schemas.openxmlformats.org/officeDocument/2006/relationships/hyperlink" Target="consultantplus://offline/ref=B495D54FBFBC4761AF7C7443DBFE5898B912087A8256482B4B0EF4C6D2B787AC928B06FB8EC40A9Dn1a2L" TargetMode="External"/><Relationship Id="rId25" Type="http://schemas.openxmlformats.org/officeDocument/2006/relationships/hyperlink" Target="consultantplus://offline/ref=B495D54FBFBC4761AF7C7443DBFE5898B9190A7D8B57482B4B0EF4C6D2B787AC928B06FB8EC40B98n1a9L" TargetMode="External"/><Relationship Id="rId33" Type="http://schemas.openxmlformats.org/officeDocument/2006/relationships/hyperlink" Target="consultantplus://offline/ref=B495D54FBFBC4761AF7C7443DBFE5898B9130A788F52482B4B0EF4C6D2B787AC928B06FB8EC40B9Cn1a8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206E2BE06DABF6307AFDE2A67242C59A80677377D015986451CC914461267075860BE57FDEEBA0Dm9a5L" TargetMode="External"/><Relationship Id="rId20" Type="http://schemas.openxmlformats.org/officeDocument/2006/relationships/hyperlink" Target="consultantplus://offline/ref=B495D54FBFBC4761AF7C7443DBFE5898B9150F788C55482B4B0EF4C6D2B787AC928B06FB8EC40B9An1aFL" TargetMode="External"/><Relationship Id="rId29" Type="http://schemas.openxmlformats.org/officeDocument/2006/relationships/hyperlink" Target="consultantplus://offline/ref=B495D54FBFBC4761AF7C7443DBFE5898B9190A7D8F55482B4B0EF4C6D2B787AC928B06FB8EC40B9Dn1a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206E2BE06DABF6307AFDE2A67242C59A80A74337A075986451CC914461267075860BE57FDEEBA0Am9a4L" TargetMode="External"/><Relationship Id="rId11" Type="http://schemas.openxmlformats.org/officeDocument/2006/relationships/hyperlink" Target="consultantplus://offline/ref=E206E2BE06DABF6307AFDE2A67242C59A80D733174045986451CC914461267075860BE57FDEEBB0Dm9aDL" TargetMode="External"/><Relationship Id="rId24" Type="http://schemas.openxmlformats.org/officeDocument/2006/relationships/hyperlink" Target="consultantplus://offline/ref=B495D54FBFBC4761AF7C7443DBFE5898B912087A8256482B4B0EF4C6D2B787AC928B06FB8EC4099Fn1aEL" TargetMode="External"/><Relationship Id="rId32" Type="http://schemas.openxmlformats.org/officeDocument/2006/relationships/hyperlink" Target="consultantplus://offline/ref=B495D54FBFBC4761AF7C7443DBFE5898B9190A7D8B57482B4B0EF4C6D2B787AC928B06FB8EC40B98n1aFL" TargetMode="External"/><Relationship Id="rId5" Type="http://schemas.openxmlformats.org/officeDocument/2006/relationships/hyperlink" Target="consultantplus://offline/ref=E206E2BE06DABF6307AFDE2A67242C59A806763574055986451CC91446m1a2L" TargetMode="External"/><Relationship Id="rId15" Type="http://schemas.openxmlformats.org/officeDocument/2006/relationships/hyperlink" Target="consultantplus://offline/ref=E206E2BE06DABF6307AFDE2A67242C59A80677377D015986451CC914461267075860BE57FDEEB808m9aDL" TargetMode="External"/><Relationship Id="rId23" Type="http://schemas.openxmlformats.org/officeDocument/2006/relationships/hyperlink" Target="consultantplus://offline/ref=B495D54FBFBC4761AF7C7443DBFE5898B912087A8256482B4B0EF4C6D2B787AC928B06FB8EC4099Fn1aEL" TargetMode="External"/><Relationship Id="rId28" Type="http://schemas.openxmlformats.org/officeDocument/2006/relationships/hyperlink" Target="consultantplus://offline/ref=B495D54FBFBC4761AF7C7443DBFE5898B912087A8256482B4B0EF4C6D2B787AC928B06FB8EC4099Fn1aEL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E206E2BE06DABF6307AFDE2A67242C59A80A74337A075986451CC914461267075860BE57FDEEBA0Am9a6L" TargetMode="External"/><Relationship Id="rId19" Type="http://schemas.openxmlformats.org/officeDocument/2006/relationships/hyperlink" Target="consultantplus://offline/ref=B495D54FBFBC4761AF7C7443DBFE5898B9150F788C55482B4B0EF4C6D2B787AC928B06FB8EC40B9An1a8L" TargetMode="External"/><Relationship Id="rId31" Type="http://schemas.openxmlformats.org/officeDocument/2006/relationships/hyperlink" Target="consultantplus://offline/ref=B495D54FBFBC4761AF7C7443DBFE5898B9180C7D8257482B4B0EF4C6D2B787AC928B06FB8EC40A98n1a9L" TargetMode="External"/><Relationship Id="rId4" Type="http://schemas.openxmlformats.org/officeDocument/2006/relationships/hyperlink" Target="consultantplus://offline/ref=E206E2BE06DABF6307AFDE2A67242C59A806763574055986451CC914461267075860BE57FDEEBD0Cm9a1L" TargetMode="External"/><Relationship Id="rId9" Type="http://schemas.openxmlformats.org/officeDocument/2006/relationships/hyperlink" Target="consultantplus://offline/ref=E206E2BE06DABF6307AFDE2A67242C59A80D733174045986451CC914461267075860BE57FDEEBB0Dm9aDL" TargetMode="External"/><Relationship Id="rId14" Type="http://schemas.openxmlformats.org/officeDocument/2006/relationships/hyperlink" Target="consultantplus://offline/ref=E206E2BE06DABF6307AFDE2A67242C59A80D733174045986451CC914461267075860BE57FDEEBB0Dm9aDL" TargetMode="External"/><Relationship Id="rId22" Type="http://schemas.openxmlformats.org/officeDocument/2006/relationships/hyperlink" Target="consultantplus://offline/ref=B495D54FBFBC4761AF7C7443DBFE5898B9190D7E8257482B4B0EF4C6D2B787AC928B06FB8EC40A91n1aAL" TargetMode="External"/><Relationship Id="rId27" Type="http://schemas.openxmlformats.org/officeDocument/2006/relationships/hyperlink" Target="consultantplus://offline/ref=B495D54FBFBC4761AF7C7443DBFE5898B9120D7F8D57482B4B0EF4C6D2B787AC928B06FB8EC40B98n1aDL" TargetMode="External"/><Relationship Id="rId30" Type="http://schemas.openxmlformats.org/officeDocument/2006/relationships/hyperlink" Target="consultantplus://offline/ref=B495D54FBFBC4761AF7C7443DBFE5898B9190A7D8F55482B4B0EF4C6D2B787AC928B06FB8EC40B9Dn1aD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2712</Words>
  <Characters>15462</Characters>
  <Application>Microsoft Office Word</Application>
  <DocSecurity>0</DocSecurity>
  <Lines>128</Lines>
  <Paragraphs>36</Paragraphs>
  <ScaleCrop>false</ScaleCrop>
  <Company>poliklinika</Company>
  <LinksUpToDate>false</LinksUpToDate>
  <CharactersWithSpaces>18138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user_412</dc:creator>
  <cp:keywords/>
  <dc:description/>
  <cp:lastModifiedBy>user_412</cp:lastModifiedBy>
  <cp:revision>2</cp:revision>
  <dcterms:created xsi:type="dcterms:W3CDTF">2016-07-14T11:26:00Z</dcterms:created>
  <dcterms:modified xsi:type="dcterms:W3CDTF">2016-07-14T11:27:00Z</dcterms:modified>
</cp:coreProperties>
</file>