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9F" w:rsidRPr="008829E2" w:rsidRDefault="0083649F" w:rsidP="0083649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8829E2">
        <w:rPr>
          <w:rFonts w:ascii="Arial" w:hAnsi="Arial" w:cs="Arial"/>
          <w:b/>
          <w:sz w:val="24"/>
          <w:szCs w:val="24"/>
        </w:rPr>
        <w:t>Приказ Минздравсоцразвития России от 28.02.2011 N 158н</w:t>
      </w:r>
    </w:p>
    <w:p w:rsidR="0083649F" w:rsidRPr="008829E2" w:rsidRDefault="0083649F" w:rsidP="0083649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8829E2">
        <w:rPr>
          <w:rFonts w:ascii="Arial" w:hAnsi="Arial" w:cs="Arial"/>
          <w:b/>
          <w:sz w:val="24"/>
          <w:szCs w:val="24"/>
        </w:rPr>
        <w:t>(ред. от 25.03.2016)</w:t>
      </w:r>
    </w:p>
    <w:p w:rsidR="0083649F" w:rsidRPr="008829E2" w:rsidRDefault="0083649F" w:rsidP="0083649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8829E2">
        <w:rPr>
          <w:rFonts w:ascii="Arial" w:hAnsi="Arial" w:cs="Arial"/>
          <w:b/>
          <w:sz w:val="24"/>
          <w:szCs w:val="24"/>
        </w:rPr>
        <w:t>"Об утверждении Правил обязательного медицинского страхования"</w:t>
      </w:r>
    </w:p>
    <w:p w:rsidR="0083649F" w:rsidRPr="008829E2" w:rsidRDefault="0083649F" w:rsidP="0083649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8829E2">
        <w:rPr>
          <w:rFonts w:ascii="Arial" w:hAnsi="Arial" w:cs="Arial"/>
          <w:b/>
          <w:sz w:val="24"/>
          <w:szCs w:val="24"/>
        </w:rPr>
        <w:t>(Зарегистрировано в Минюсте России 03.03.2011 N 19998)</w:t>
      </w:r>
    </w:p>
    <w:p w:rsidR="0083649F" w:rsidRDefault="0083649F" w:rsidP="0083649F">
      <w:pPr>
        <w:pStyle w:val="ConsPlusNormal"/>
        <w:jc w:val="center"/>
        <w:outlineLvl w:val="0"/>
      </w:pPr>
    </w:p>
    <w:p w:rsidR="0083649F" w:rsidRDefault="0083649F" w:rsidP="0083649F">
      <w:pPr>
        <w:pStyle w:val="ConsPlusNormal"/>
        <w:jc w:val="center"/>
        <w:outlineLvl w:val="0"/>
      </w:pPr>
      <w:r>
        <w:t>IV. Порядок выдачи полиса обязательного</w:t>
      </w:r>
    </w:p>
    <w:p w:rsidR="0083649F" w:rsidRDefault="0083649F" w:rsidP="0083649F">
      <w:pPr>
        <w:pStyle w:val="ConsPlusNormal"/>
        <w:jc w:val="center"/>
      </w:pPr>
      <w:r>
        <w:t>медицинского страхования либо временного свидетельства</w:t>
      </w:r>
    </w:p>
    <w:p w:rsidR="0083649F" w:rsidRDefault="0083649F" w:rsidP="0083649F">
      <w:pPr>
        <w:pStyle w:val="ConsPlusNormal"/>
        <w:jc w:val="center"/>
      </w:pPr>
      <w:r>
        <w:t>застрахованному лицу</w:t>
      </w:r>
    </w:p>
    <w:p w:rsidR="0083649F" w:rsidRDefault="0083649F" w:rsidP="0083649F">
      <w:pPr>
        <w:pStyle w:val="ConsPlusNormal"/>
        <w:ind w:firstLine="540"/>
        <w:jc w:val="both"/>
      </w:pPr>
    </w:p>
    <w:p w:rsidR="0083649F" w:rsidRDefault="0083649F" w:rsidP="0083649F">
      <w:pPr>
        <w:pStyle w:val="ConsPlusNormal"/>
        <w:ind w:firstLine="540"/>
        <w:jc w:val="both"/>
      </w:pPr>
      <w:r>
        <w:t xml:space="preserve">30. В соответствии с </w:t>
      </w:r>
      <w:hyperlink r:id="rId4" w:history="1">
        <w:r>
          <w:rPr>
            <w:color w:val="0000FF"/>
          </w:rPr>
          <w:t>частью 2 статьи 51</w:t>
        </w:r>
      </w:hyperlink>
      <w:r>
        <w:t xml:space="preserve"> Федерального закона полисы, выданные лицам, застрахованным по обязательному медицинскому страхованию до дня вступления в силу Федерального </w:t>
      </w:r>
      <w:hyperlink r:id="rId5" w:history="1">
        <w:r>
          <w:rPr>
            <w:color w:val="0000FF"/>
          </w:rPr>
          <w:t>закона</w:t>
        </w:r>
      </w:hyperlink>
      <w:r>
        <w:t>, являются действующими до замены их на полисы единого образца, в том числе в форме универсальной электронной карты. С 1 мая 2011 года выдача полисов застрахованным лицам осуществляется в соответствии с настоящей главой Правил.</w:t>
      </w:r>
    </w:p>
    <w:p w:rsidR="0083649F" w:rsidRDefault="0083649F" w:rsidP="0083649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21.06.2013 N 396н)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31. Гражданам Российской Федерации, а также постоянно проживающим на территории Российской Федерации иностранным гражданам и лицам без гражданства полис </w:t>
      </w:r>
      <w:proofErr w:type="gramStart"/>
      <w:r>
        <w:t>выдается</w:t>
      </w:r>
      <w:proofErr w:type="gramEnd"/>
      <w:r>
        <w:t xml:space="preserve"> без ограничения срока действия.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32. Лицам, имеющим право на получение медицинской помощи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беженцах", полис выдается на срок пребывания, установленный в документах, указанных в </w:t>
      </w:r>
      <w:hyperlink r:id="rId8" w:history="1">
        <w:r>
          <w:rPr>
            <w:color w:val="0000FF"/>
          </w:rPr>
          <w:t>подпункте 3 пункта 9</w:t>
        </w:r>
      </w:hyperlink>
      <w:r>
        <w:t xml:space="preserve"> настоящих Правил.</w:t>
      </w:r>
    </w:p>
    <w:p w:rsidR="0083649F" w:rsidRDefault="0083649F" w:rsidP="0083649F">
      <w:pPr>
        <w:pStyle w:val="ConsPlusNormal"/>
        <w:ind w:firstLine="540"/>
        <w:jc w:val="both"/>
      </w:pPr>
      <w:r>
        <w:t>33.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34. В день подачи </w:t>
      </w:r>
      <w:hyperlink r:id="rId9" w:history="1">
        <w:r>
          <w:rPr>
            <w:color w:val="0000FF"/>
          </w:rPr>
          <w:t>заявления</w:t>
        </w:r>
      </w:hyperlink>
      <w:r>
        <w:t xml:space="preserve"> о выборе (замене) страховой медицинской организации страховая медицинская организация выдает застрахованному лицу полис либо временное свидетельство,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(далее - временное свидетельство).</w:t>
      </w:r>
    </w:p>
    <w:p w:rsidR="0083649F" w:rsidRDefault="0083649F" w:rsidP="008364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21.06.2013 N 396н)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35. Страховая медицинская организация, выбранная застрахованным лицом при осуществлении замены страховой медицинской организации на основании </w:t>
      </w:r>
      <w:hyperlink r:id="rId11" w:history="1">
        <w:r>
          <w:rPr>
            <w:color w:val="0000FF"/>
          </w:rPr>
          <w:t>заявления</w:t>
        </w:r>
      </w:hyperlink>
      <w:r>
        <w:t xml:space="preserve"> о выборе (замене) страховой медицинской организации,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фонд.</w:t>
      </w:r>
    </w:p>
    <w:p w:rsidR="0083649F" w:rsidRDefault="0083649F" w:rsidP="0083649F">
      <w:pPr>
        <w:pStyle w:val="ConsPlusNormal"/>
        <w:ind w:firstLine="540"/>
        <w:jc w:val="both"/>
      </w:pPr>
      <w:r>
        <w:t>36. Временное свидетельство заверяется подписью представителя страховой медицинской организации, уполномоченного на осуществление функций по выдаче временного свидетельства, печатью страховой медицинской организации и содержит:</w:t>
      </w:r>
    </w:p>
    <w:p w:rsidR="0083649F" w:rsidRDefault="0083649F" w:rsidP="0083649F">
      <w:pPr>
        <w:pStyle w:val="ConsPlusNormal"/>
        <w:ind w:firstLine="540"/>
        <w:jc w:val="both"/>
      </w:pPr>
      <w:r>
        <w:t>1) наименование страховой медицинской организации с указанием адреса и контактного телефона;</w:t>
      </w:r>
    </w:p>
    <w:p w:rsidR="0083649F" w:rsidRDefault="0083649F" w:rsidP="0083649F">
      <w:pPr>
        <w:pStyle w:val="ConsPlusNormal"/>
        <w:ind w:firstLine="540"/>
        <w:jc w:val="both"/>
      </w:pPr>
      <w:r>
        <w:t>2) фамилию, имя, отчество (при наличии) застрахованного лица;</w:t>
      </w:r>
    </w:p>
    <w:p w:rsidR="0083649F" w:rsidRDefault="0083649F" w:rsidP="0083649F">
      <w:pPr>
        <w:pStyle w:val="ConsPlusNormal"/>
        <w:ind w:firstLine="540"/>
        <w:jc w:val="both"/>
      </w:pPr>
      <w:r>
        <w:t>3) дату рождения застрахованного лица;</w:t>
      </w:r>
    </w:p>
    <w:p w:rsidR="0083649F" w:rsidRDefault="0083649F" w:rsidP="0083649F">
      <w:pPr>
        <w:pStyle w:val="ConsPlusNormal"/>
        <w:ind w:firstLine="540"/>
        <w:jc w:val="both"/>
      </w:pPr>
      <w:r>
        <w:t>4) место рождения застрахованного лица;</w:t>
      </w:r>
    </w:p>
    <w:p w:rsidR="0083649F" w:rsidRDefault="0083649F" w:rsidP="0083649F">
      <w:pPr>
        <w:pStyle w:val="ConsPlusNormal"/>
        <w:ind w:firstLine="540"/>
        <w:jc w:val="both"/>
      </w:pPr>
      <w:r>
        <w:t>5) пол застрахованного лица;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6) сведения о документе, удостоверяющем личность застрахованного лица, с указанием вида, серии, номера, кем </w:t>
      </w:r>
      <w:proofErr w:type="gramStart"/>
      <w:r>
        <w:t>выдан</w:t>
      </w:r>
      <w:proofErr w:type="gramEnd"/>
      <w:r>
        <w:t xml:space="preserve"> и даты выдачи;</w:t>
      </w:r>
    </w:p>
    <w:p w:rsidR="0083649F" w:rsidRDefault="0083649F" w:rsidP="0083649F">
      <w:pPr>
        <w:pStyle w:val="ConsPlusNormal"/>
        <w:ind w:firstLine="540"/>
        <w:jc w:val="both"/>
      </w:pPr>
      <w:r>
        <w:t>7) номер и дату выдачи временного свидетельства;</w:t>
      </w:r>
    </w:p>
    <w:p w:rsidR="0083649F" w:rsidRDefault="0083649F" w:rsidP="0083649F">
      <w:pPr>
        <w:pStyle w:val="ConsPlusNormal"/>
        <w:ind w:firstLine="540"/>
        <w:jc w:val="both"/>
      </w:pPr>
      <w:r>
        <w:t>8) срок действия временного свидетельства;</w:t>
      </w:r>
    </w:p>
    <w:p w:rsidR="0083649F" w:rsidRDefault="0083649F" w:rsidP="0083649F">
      <w:pPr>
        <w:pStyle w:val="ConsPlusNormal"/>
        <w:ind w:firstLine="540"/>
        <w:jc w:val="both"/>
      </w:pPr>
      <w:r>
        <w:t>9) подпись застрахованного лица;</w:t>
      </w:r>
    </w:p>
    <w:p w:rsidR="0083649F" w:rsidRDefault="0083649F" w:rsidP="0083649F">
      <w:pPr>
        <w:pStyle w:val="ConsPlusNormal"/>
        <w:ind w:firstLine="540"/>
        <w:jc w:val="both"/>
      </w:pPr>
      <w:r>
        <w:t>10) фамилию, имя, отчество (при наличии) представителя страховой медицинской организации, уполномоченного на осуществление функций по выдаче временного свидетельства;</w:t>
      </w:r>
    </w:p>
    <w:p w:rsidR="0083649F" w:rsidRDefault="0083649F" w:rsidP="0083649F">
      <w:pPr>
        <w:pStyle w:val="ConsPlusNormal"/>
        <w:ind w:firstLine="540"/>
        <w:jc w:val="both"/>
      </w:pPr>
      <w:r>
        <w:t>11) подпись представителя страховой медицинской организации, уполномоченного на осуществление функций по выдаче временного свидетельства.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37. Временное свидетельство действительно до момента получения полиса, но не более тридцати рабочих дней </w:t>
      </w:r>
      <w:proofErr w:type="gramStart"/>
      <w:r>
        <w:t>с даты</w:t>
      </w:r>
      <w:proofErr w:type="gramEnd"/>
      <w:r>
        <w:t xml:space="preserve"> его выдачи.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38. </w:t>
      </w:r>
      <w:proofErr w:type="gramStart"/>
      <w:r>
        <w:t xml:space="preserve">Не позднее одного рабочего дня, следующего за днем обращения застрахованного лица с </w:t>
      </w:r>
      <w:hyperlink r:id="rId12" w:history="1">
        <w:r>
          <w:rPr>
            <w:color w:val="0000FF"/>
          </w:rPr>
          <w:t>заявлением</w:t>
        </w:r>
      </w:hyperlink>
      <w:r>
        <w:t xml:space="preserve"> о выборе (замене) страховой медицинской организации страховая медицинская организация передает информацию о застрахованном лице, подавшем заявление,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лиц.</w:t>
      </w:r>
      <w:proofErr w:type="gramEnd"/>
    </w:p>
    <w:p w:rsidR="0083649F" w:rsidRDefault="0083649F" w:rsidP="008364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09.09.2011 N 1036н)</w:t>
      </w:r>
    </w:p>
    <w:p w:rsidR="0083649F" w:rsidRDefault="0083649F" w:rsidP="0083649F">
      <w:pPr>
        <w:pStyle w:val="ConsPlusNormal"/>
        <w:ind w:firstLine="540"/>
        <w:jc w:val="both"/>
      </w:pPr>
      <w:r>
        <w:lastRenderedPageBreak/>
        <w:t xml:space="preserve">39. </w:t>
      </w:r>
      <w:proofErr w:type="gramStart"/>
      <w:r>
        <w:t xml:space="preserve">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</w:t>
      </w:r>
      <w:hyperlink r:id="rId14" w:history="1">
        <w:r>
          <w:rPr>
            <w:color w:val="0000FF"/>
          </w:rPr>
          <w:t>заявления</w:t>
        </w:r>
      </w:hyperlink>
      <w:r>
        <w:t xml:space="preserve"> о выборе</w:t>
      </w:r>
      <w:proofErr w:type="gramEnd"/>
      <w:r>
        <w:t xml:space="preserve"> (замене) страховой медицинской организации уведомляет застрахованное лицо об отказе в выдаче ему полиса с указанием мотивов отказа.</w:t>
      </w:r>
    </w:p>
    <w:p w:rsidR="0083649F" w:rsidRDefault="0083649F" w:rsidP="0083649F">
      <w:pPr>
        <w:pStyle w:val="ConsPlusNormal"/>
        <w:ind w:firstLine="540"/>
        <w:jc w:val="both"/>
      </w:pPr>
      <w:r>
        <w:t>40.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фонд, который в течение трех рабочих дней осуществляет проверку в центральном сегменте единого регистра застрахованных лиц.</w:t>
      </w:r>
    </w:p>
    <w:p w:rsidR="0083649F" w:rsidRDefault="0083649F" w:rsidP="0083649F">
      <w:pPr>
        <w:pStyle w:val="ConsPlusNormal"/>
        <w:ind w:firstLine="540"/>
        <w:jc w:val="both"/>
      </w:pPr>
      <w:r>
        <w:t>41.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42. </w:t>
      </w:r>
      <w:proofErr w:type="gramStart"/>
      <w:r>
        <w:t>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</w:t>
      </w:r>
      <w:proofErr w:type="gramEnd"/>
      <w:r>
        <w:t xml:space="preserve"> единого регистра застрахованных лиц уведомляет застрахованное лицо об отказе в выдаче ему полиса с указанием мотивов отказа.</w:t>
      </w:r>
    </w:p>
    <w:p w:rsidR="0083649F" w:rsidRDefault="0083649F" w:rsidP="0083649F">
      <w:pPr>
        <w:pStyle w:val="ConsPlusNormal"/>
        <w:ind w:firstLine="540"/>
        <w:jc w:val="both"/>
      </w:pPr>
      <w:r>
        <w:t>43.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(дубликатов полисов) (далее - заявка).</w:t>
      </w:r>
    </w:p>
    <w:p w:rsidR="0083649F" w:rsidRDefault="0083649F" w:rsidP="00836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49F" w:rsidRDefault="0083649F" w:rsidP="0083649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t>цифровой</w:t>
      </w:r>
      <w:proofErr w:type="gramEnd"/>
      <w:r>
        <w:t xml:space="preserve"> подписи, используется усиленная квалифицированная электронная </w:t>
      </w:r>
      <w:hyperlink r:id="rId16" w:history="1">
        <w:r>
          <w:rPr>
            <w:color w:val="0000FF"/>
          </w:rPr>
          <w:t>подпись</w:t>
        </w:r>
      </w:hyperlink>
      <w:r>
        <w:t>.</w:t>
      </w:r>
    </w:p>
    <w:p w:rsidR="0083649F" w:rsidRDefault="0083649F" w:rsidP="00836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49F" w:rsidRDefault="0083649F" w:rsidP="0083649F">
      <w:pPr>
        <w:pStyle w:val="ConsPlusNormal"/>
        <w:ind w:firstLine="540"/>
        <w:jc w:val="both"/>
      </w:pPr>
      <w:r>
        <w:t>44. Территориальный фонд ежедневно, в случае наличия данных, формирует в электронном виде заявку, которая подписывается электронно-цифровой подписью уполномоченного работника территориального фонда и направляется в Федеральный фонд обязательного медицинского страхования (далее - Федеральный фонд).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45. Общий срок с момента подачи застрахованным лицом </w:t>
      </w:r>
      <w:hyperlink r:id="rId17" w:history="1">
        <w:r>
          <w:rPr>
            <w:color w:val="0000FF"/>
          </w:rPr>
          <w:t>заявления</w:t>
        </w:r>
      </w:hyperlink>
      <w:r>
        <w:t xml:space="preserve"> о выборе (замене) страховой медицинской организации до направления территориальным фондом заявки в Федеральный фонд не должен превышать десяти рабочих дней.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46. Перечень сведений, включаемых в заявку, должен соответствовать единым требованиям к полису, предусмотренным </w:t>
      </w:r>
      <w:hyperlink r:id="rId18" w:history="1">
        <w:r>
          <w:rPr>
            <w:color w:val="0000FF"/>
          </w:rPr>
          <w:t>главой III</w:t>
        </w:r>
      </w:hyperlink>
      <w:r>
        <w:t xml:space="preserve"> настоящих Правил.</w:t>
      </w:r>
    </w:p>
    <w:p w:rsidR="0083649F" w:rsidRDefault="0083649F" w:rsidP="0083649F">
      <w:pPr>
        <w:pStyle w:val="ConsPlusNormal"/>
        <w:ind w:firstLine="540"/>
        <w:jc w:val="both"/>
      </w:pPr>
      <w:r>
        <w:t>47. Заявка также должна содержать информацию о форме полиса (</w:t>
      </w:r>
      <w:proofErr w:type="gramStart"/>
      <w:r>
        <w:t>бумажный</w:t>
      </w:r>
      <w:proofErr w:type="gramEnd"/>
      <w:r>
        <w:t>, электронный, электронный в составе универсальной электронной карты гражданина).</w:t>
      </w:r>
    </w:p>
    <w:p w:rsidR="0083649F" w:rsidRDefault="0083649F" w:rsidP="0083649F">
      <w:pPr>
        <w:pStyle w:val="ConsPlusNormal"/>
        <w:ind w:firstLine="540"/>
        <w:jc w:val="both"/>
      </w:pPr>
      <w:r>
        <w:t>48. На основании заявок территориальных фондов Федеральный фонд организует изготовление и доставку полисов территориальным фондам в срок, не превышающий четырнадцати рабочих дней со дня поступления заявки от территориального фонда.</w:t>
      </w:r>
    </w:p>
    <w:p w:rsidR="0083649F" w:rsidRDefault="0083649F" w:rsidP="0083649F">
      <w:pPr>
        <w:pStyle w:val="ConsPlusNormal"/>
        <w:ind w:firstLine="540"/>
        <w:jc w:val="both"/>
      </w:pPr>
      <w:r>
        <w:t>49. Территориальный фонд информирует страховые медицинские организации в течение двух рабочих дней со дня получения полисов от Федерального фонда.</w:t>
      </w:r>
    </w:p>
    <w:p w:rsidR="0083649F" w:rsidRDefault="0083649F" w:rsidP="0083649F">
      <w:pPr>
        <w:pStyle w:val="ConsPlusNormal"/>
        <w:ind w:firstLine="540"/>
        <w:jc w:val="both"/>
      </w:pPr>
      <w:r>
        <w:t>50. Страховая медицинская организация выдает застрахованному лицу полис в срок, не превышающий срока действия временного свидетельства. Застрахованное лицо расписывается в получении полиса в журнале регистрации выдачи полисов.</w:t>
      </w:r>
    </w:p>
    <w:p w:rsidR="0083649F" w:rsidRDefault="0083649F" w:rsidP="0083649F">
      <w:pPr>
        <w:pStyle w:val="ConsPlusNormal"/>
        <w:ind w:firstLine="540"/>
        <w:jc w:val="both"/>
      </w:pPr>
      <w:r>
        <w:t>51.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"Интернет".</w:t>
      </w:r>
    </w:p>
    <w:p w:rsidR="0083649F" w:rsidRDefault="0083649F" w:rsidP="0083649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21.06.2013 N 396н)</w:t>
      </w:r>
    </w:p>
    <w:p w:rsidR="0083649F" w:rsidRDefault="0083649F" w:rsidP="0083649F">
      <w:pPr>
        <w:pStyle w:val="ConsPlusNormal"/>
        <w:ind w:firstLine="540"/>
        <w:jc w:val="both"/>
      </w:pPr>
      <w:bookmarkStart w:id="0" w:name="Par45"/>
      <w:bookmarkEnd w:id="0"/>
      <w:r>
        <w:t>52. Застрахованные лица обязаны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 &lt;*&gt;. В случаях изменения фамилии, имени, отчества осуществляется переоформление полиса.</w:t>
      </w:r>
    </w:p>
    <w:p w:rsidR="0083649F" w:rsidRDefault="0083649F" w:rsidP="008364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Минздрава России от 21.06.2013 </w:t>
      </w:r>
      <w:hyperlink r:id="rId20" w:history="1">
        <w:r>
          <w:rPr>
            <w:color w:val="0000FF"/>
          </w:rPr>
          <w:t>N 396н</w:t>
        </w:r>
      </w:hyperlink>
      <w:r>
        <w:t xml:space="preserve">, от 25.03.2016 </w:t>
      </w:r>
      <w:hyperlink r:id="rId21" w:history="1">
        <w:r>
          <w:rPr>
            <w:color w:val="0000FF"/>
          </w:rPr>
          <w:t>N 192н</w:t>
        </w:r>
      </w:hyperlink>
      <w:r>
        <w:t>)</w:t>
      </w:r>
    </w:p>
    <w:p w:rsidR="0083649F" w:rsidRDefault="0083649F" w:rsidP="0083649F">
      <w:pPr>
        <w:pStyle w:val="ConsPlusNormal"/>
        <w:ind w:firstLine="540"/>
        <w:jc w:val="both"/>
      </w:pPr>
      <w:r>
        <w:t>--------------------------------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&lt;*&gt; </w:t>
      </w:r>
      <w:hyperlink r:id="rId22" w:history="1">
        <w:r>
          <w:rPr>
            <w:color w:val="0000FF"/>
          </w:rPr>
          <w:t>Пункт 3 статьи 2 части 16</w:t>
        </w:r>
      </w:hyperlink>
      <w:r>
        <w:t xml:space="preserve"> Федерального закона.</w:t>
      </w:r>
    </w:p>
    <w:p w:rsidR="0083649F" w:rsidRDefault="0083649F" w:rsidP="0083649F">
      <w:pPr>
        <w:pStyle w:val="ConsPlusNormal"/>
        <w:ind w:firstLine="540"/>
        <w:jc w:val="both"/>
      </w:pPr>
    </w:p>
    <w:p w:rsidR="0083649F" w:rsidRDefault="0083649F" w:rsidP="0083649F">
      <w:pPr>
        <w:pStyle w:val="ConsPlusNormal"/>
        <w:ind w:firstLine="540"/>
        <w:jc w:val="both"/>
      </w:pPr>
      <w:bookmarkStart w:id="1" w:name="Par50"/>
      <w:bookmarkEnd w:id="1"/>
      <w:r>
        <w:t>53. Переоформление полиса осуществляется также в случаях:</w:t>
      </w:r>
    </w:p>
    <w:p w:rsidR="0083649F" w:rsidRDefault="0083649F" w:rsidP="0083649F">
      <w:pPr>
        <w:pStyle w:val="ConsPlusNormal"/>
        <w:ind w:firstLine="540"/>
        <w:jc w:val="both"/>
      </w:pPr>
      <w:r>
        <w:t>1) изменения даты рождения, места рождения застрахованного лица;</w:t>
      </w:r>
    </w:p>
    <w:p w:rsidR="0083649F" w:rsidRDefault="0083649F" w:rsidP="0083649F">
      <w:pPr>
        <w:pStyle w:val="ConsPlusNormal"/>
        <w:ind w:firstLine="540"/>
        <w:jc w:val="both"/>
      </w:pPr>
      <w:r>
        <w:t>2) установления неточности или ошибочности сведений, содержащихся в полисе.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54. Переоформление полиса осуществляется по </w:t>
      </w:r>
      <w:hyperlink r:id="rId23" w:history="1">
        <w:r>
          <w:rPr>
            <w:color w:val="0000FF"/>
          </w:rPr>
          <w:t>заявлению</w:t>
        </w:r>
      </w:hyperlink>
      <w:r>
        <w:t xml:space="preserve"> застрахованного лица о переоформлении. Переоформление полиса осуществляется при предъявлении документов, подтверждающих изменения.</w:t>
      </w:r>
    </w:p>
    <w:p w:rsidR="0083649F" w:rsidRDefault="0083649F" w:rsidP="0083649F">
      <w:pPr>
        <w:pStyle w:val="ConsPlusNormal"/>
        <w:ind w:firstLine="540"/>
        <w:jc w:val="both"/>
      </w:pPr>
      <w:r>
        <w:lastRenderedPageBreak/>
        <w:t>55. Выдача дубликата полиса осуществляется по заявлению застрахованного лица о выдаче дубликата полиса, в случаях:</w:t>
      </w:r>
    </w:p>
    <w:p w:rsidR="0083649F" w:rsidRDefault="0083649F" w:rsidP="0083649F">
      <w:pPr>
        <w:pStyle w:val="ConsPlusNormal"/>
        <w:ind w:firstLine="540"/>
        <w:jc w:val="both"/>
      </w:pPr>
      <w:r>
        <w:t>1) ветхости и непригодности полиса для дальнейшего использования (утрата частей документа, разрывы, частичное или полное выцветание текста, механическое повреждение пластиковой карты с электронным носителем и другие);</w:t>
      </w:r>
    </w:p>
    <w:p w:rsidR="0083649F" w:rsidRDefault="0083649F" w:rsidP="0083649F">
      <w:pPr>
        <w:pStyle w:val="ConsPlusNormal"/>
        <w:ind w:firstLine="540"/>
        <w:jc w:val="both"/>
      </w:pPr>
      <w:r>
        <w:t>2) утери полиса.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56. </w:t>
      </w:r>
      <w:hyperlink r:id="rId24" w:history="1">
        <w:r>
          <w:rPr>
            <w:color w:val="0000FF"/>
          </w:rPr>
          <w:t>Заявления</w:t>
        </w:r>
      </w:hyperlink>
      <w:r>
        <w:t xml:space="preserve"> о выдаче дубликата полиса или переоформлении полиса содержит следующие сведения:</w:t>
      </w:r>
    </w:p>
    <w:p w:rsidR="0083649F" w:rsidRDefault="0083649F" w:rsidP="0083649F">
      <w:pPr>
        <w:pStyle w:val="ConsPlusNormal"/>
        <w:ind w:firstLine="540"/>
        <w:jc w:val="both"/>
      </w:pPr>
      <w:r>
        <w:t>1) о застрахованном лице:</w:t>
      </w:r>
    </w:p>
    <w:p w:rsidR="0083649F" w:rsidRDefault="0083649F" w:rsidP="0083649F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83649F" w:rsidRDefault="0083649F" w:rsidP="0083649F">
      <w:pPr>
        <w:pStyle w:val="ConsPlusNormal"/>
        <w:ind w:firstLine="540"/>
        <w:jc w:val="both"/>
      </w:pPr>
      <w:r>
        <w:t>пол;</w:t>
      </w:r>
    </w:p>
    <w:p w:rsidR="0083649F" w:rsidRDefault="0083649F" w:rsidP="0083649F">
      <w:pPr>
        <w:pStyle w:val="ConsPlusNormal"/>
        <w:ind w:firstLine="540"/>
        <w:jc w:val="both"/>
      </w:pPr>
      <w:r>
        <w:t>дата рождения;</w:t>
      </w:r>
    </w:p>
    <w:p w:rsidR="0083649F" w:rsidRDefault="0083649F" w:rsidP="0083649F">
      <w:pPr>
        <w:pStyle w:val="ConsPlusNormal"/>
        <w:ind w:firstLine="540"/>
        <w:jc w:val="both"/>
      </w:pPr>
      <w:r>
        <w:t>место рождения;</w:t>
      </w:r>
    </w:p>
    <w:p w:rsidR="0083649F" w:rsidRDefault="0083649F" w:rsidP="0083649F">
      <w:pPr>
        <w:pStyle w:val="ConsPlusNormal"/>
        <w:ind w:firstLine="540"/>
        <w:jc w:val="both"/>
      </w:pPr>
      <w:r>
        <w:t>гражданство;</w:t>
      </w:r>
    </w:p>
    <w:p w:rsidR="0083649F" w:rsidRDefault="0083649F" w:rsidP="0083649F">
      <w:pPr>
        <w:pStyle w:val="ConsPlusNormal"/>
        <w:ind w:firstLine="540"/>
        <w:jc w:val="both"/>
      </w:pPr>
      <w:r>
        <w:t>СНИЛС (для иностранных граждан и лиц без гражданства - при наличии);</w:t>
      </w:r>
    </w:p>
    <w:p w:rsidR="0083649F" w:rsidRDefault="0083649F" w:rsidP="0083649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25.03.2016 N 192н)</w:t>
      </w:r>
    </w:p>
    <w:p w:rsidR="0083649F" w:rsidRDefault="0083649F" w:rsidP="0083649F">
      <w:pPr>
        <w:pStyle w:val="ConsPlusNormal"/>
        <w:ind w:firstLine="540"/>
        <w:jc w:val="both"/>
      </w:pPr>
      <w:r>
        <w:t>данные документа, удостоверяющего личность;</w:t>
      </w:r>
    </w:p>
    <w:p w:rsidR="0083649F" w:rsidRDefault="0083649F" w:rsidP="0083649F">
      <w:pPr>
        <w:pStyle w:val="ConsPlusNormal"/>
        <w:ind w:firstLine="540"/>
        <w:jc w:val="both"/>
      </w:pPr>
      <w:r>
        <w:t>место жительства;</w:t>
      </w:r>
    </w:p>
    <w:p w:rsidR="0083649F" w:rsidRDefault="0083649F" w:rsidP="0083649F">
      <w:pPr>
        <w:pStyle w:val="ConsPlusNormal"/>
        <w:ind w:firstLine="540"/>
        <w:jc w:val="both"/>
      </w:pPr>
      <w:r>
        <w:t>место регистрации;</w:t>
      </w:r>
    </w:p>
    <w:p w:rsidR="0083649F" w:rsidRDefault="0083649F" w:rsidP="0083649F">
      <w:pPr>
        <w:pStyle w:val="ConsPlusNormal"/>
        <w:ind w:firstLine="540"/>
        <w:jc w:val="both"/>
      </w:pPr>
      <w:r>
        <w:t>дата регистрации;</w:t>
      </w:r>
    </w:p>
    <w:p w:rsidR="0083649F" w:rsidRDefault="0083649F" w:rsidP="0083649F">
      <w:pPr>
        <w:pStyle w:val="ConsPlusNormal"/>
        <w:ind w:firstLine="540"/>
        <w:jc w:val="both"/>
      </w:pPr>
      <w:r>
        <w:t>контактная информация;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категория застрахованного лица в соответствии со </w:t>
      </w:r>
      <w:hyperlink r:id="rId26" w:history="1">
        <w:r>
          <w:rPr>
            <w:color w:val="0000FF"/>
          </w:rPr>
          <w:t>статьей 10</w:t>
        </w:r>
      </w:hyperlink>
      <w:r>
        <w:t xml:space="preserve"> Федерального закона;</w:t>
      </w:r>
    </w:p>
    <w:p w:rsidR="0083649F" w:rsidRDefault="0083649F" w:rsidP="0083649F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09.09.2011 N 1036н)</w:t>
      </w:r>
    </w:p>
    <w:p w:rsidR="0083649F" w:rsidRDefault="0083649F" w:rsidP="0083649F">
      <w:pPr>
        <w:pStyle w:val="ConsPlusNormal"/>
        <w:ind w:firstLine="540"/>
        <w:jc w:val="both"/>
      </w:pPr>
      <w:r>
        <w:t>2) о представителе застрахованного лица (в том числе законном представителе):</w:t>
      </w:r>
    </w:p>
    <w:p w:rsidR="0083649F" w:rsidRDefault="0083649F" w:rsidP="0083649F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83649F" w:rsidRDefault="0083649F" w:rsidP="0083649F">
      <w:pPr>
        <w:pStyle w:val="ConsPlusNormal"/>
        <w:ind w:firstLine="540"/>
        <w:jc w:val="both"/>
      </w:pPr>
      <w:r>
        <w:t>отношение к застрахованному лицу;</w:t>
      </w:r>
    </w:p>
    <w:p w:rsidR="0083649F" w:rsidRDefault="0083649F" w:rsidP="0083649F">
      <w:pPr>
        <w:pStyle w:val="ConsPlusNormal"/>
        <w:ind w:firstLine="540"/>
        <w:jc w:val="both"/>
      </w:pPr>
      <w:r>
        <w:t>данные документа, удостоверяющего личность;</w:t>
      </w:r>
    </w:p>
    <w:p w:rsidR="0083649F" w:rsidRDefault="0083649F" w:rsidP="0083649F">
      <w:pPr>
        <w:pStyle w:val="ConsPlusNormal"/>
        <w:ind w:firstLine="540"/>
        <w:jc w:val="both"/>
      </w:pPr>
      <w:r>
        <w:t>контактная информация;</w:t>
      </w:r>
    </w:p>
    <w:p w:rsidR="0083649F" w:rsidRDefault="0083649F" w:rsidP="0083649F">
      <w:pPr>
        <w:pStyle w:val="ConsPlusNormal"/>
        <w:ind w:firstLine="540"/>
        <w:jc w:val="both"/>
      </w:pPr>
      <w:r>
        <w:t>3) наименование страховой медицинской организации, выбранной застрахованным лицом;</w:t>
      </w:r>
    </w:p>
    <w:p w:rsidR="0083649F" w:rsidRDefault="0083649F" w:rsidP="0083649F">
      <w:pPr>
        <w:pStyle w:val="ConsPlusNormal"/>
        <w:ind w:firstLine="540"/>
        <w:jc w:val="both"/>
      </w:pPr>
      <w:r>
        <w:t>4) о полисе (</w:t>
      </w:r>
      <w:proofErr w:type="gramStart"/>
      <w:r>
        <w:t>бумажный</w:t>
      </w:r>
      <w:proofErr w:type="gramEnd"/>
      <w:r>
        <w:t>, электронный, электронный в составе универсальной электронной карты гражданина).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57. </w:t>
      </w:r>
      <w:hyperlink r:id="rId28" w:history="1">
        <w:r>
          <w:rPr>
            <w:color w:val="0000FF"/>
          </w:rPr>
          <w:t>Заявления</w:t>
        </w:r>
      </w:hyperlink>
      <w:r>
        <w:t xml:space="preserve"> о переоформлении полиса и выдаче дубликата полиса оформляются в порядке, предусмотренном </w:t>
      </w:r>
      <w:hyperlink r:id="rId29" w:history="1">
        <w:r>
          <w:rPr>
            <w:color w:val="0000FF"/>
          </w:rPr>
          <w:t>пунктами 7</w:t>
        </w:r>
      </w:hyperlink>
      <w:r>
        <w:t xml:space="preserve">, </w:t>
      </w:r>
      <w:hyperlink r:id="rId30" w:history="1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83649F" w:rsidRDefault="0083649F" w:rsidP="0083649F">
      <w:pPr>
        <w:pStyle w:val="ConsPlusNormal"/>
        <w:ind w:firstLine="540"/>
        <w:jc w:val="both"/>
      </w:pPr>
      <w:r>
        <w:t>58. Принятое заявление заверяется подписью представителя страховой медицинской организации и печатью страховой медицинской организации.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59. В случаях смерти застрахованного лица, получения нового полиса в случаях, предусмотренных </w:t>
      </w:r>
      <w:hyperlink w:anchor="Par45" w:history="1">
        <w:r>
          <w:rPr>
            <w:color w:val="0000FF"/>
          </w:rPr>
          <w:t>пунктами 52</w:t>
        </w:r>
      </w:hyperlink>
      <w:r>
        <w:t xml:space="preserve">, </w:t>
      </w:r>
      <w:hyperlink w:anchor="Par50" w:history="1">
        <w:r>
          <w:rPr>
            <w:color w:val="0000FF"/>
          </w:rPr>
          <w:t>53</w:t>
        </w:r>
      </w:hyperlink>
      <w:r>
        <w:t xml:space="preserve"> настоящих Правил,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лиц.</w:t>
      </w:r>
    </w:p>
    <w:p w:rsidR="0083649F" w:rsidRDefault="0083649F" w:rsidP="0083649F">
      <w:pPr>
        <w:pStyle w:val="ConsPlusNormal"/>
        <w:ind w:firstLine="540"/>
        <w:jc w:val="both"/>
      </w:pPr>
      <w:r>
        <w:t>60. В территориальных фондах и страховых медицинских организациях определяется круг лиц, имеющих доступ к персональным данным, необходимым для ведения персонифицированного учета в сфере обязательного медицинского страхования.</w:t>
      </w:r>
    </w:p>
    <w:p w:rsidR="0083649F" w:rsidRDefault="0083649F" w:rsidP="0083649F">
      <w:pPr>
        <w:pStyle w:val="ConsPlusNormal"/>
        <w:ind w:firstLine="540"/>
        <w:jc w:val="both"/>
      </w:pPr>
      <w:r>
        <w:t>61. Выдача полисов осуществляется в предназначенных для этих целей помещениях (пунктах выдачи), организованных на территории субъекта Российской Федерации страховыми медицинскими организациями, имеющими лицензию на деятельность по обязательному медицинскому страхованию на территории данного субъекта Российской Федерации.</w:t>
      </w:r>
    </w:p>
    <w:p w:rsidR="0083649F" w:rsidRDefault="0083649F" w:rsidP="0083649F">
      <w:pPr>
        <w:pStyle w:val="ConsPlusNormal"/>
        <w:ind w:firstLine="540"/>
        <w:jc w:val="both"/>
      </w:pPr>
      <w:r>
        <w:t>Для обслуживания лиц с ограниченными возможностями, в том числе инвалидов, помещения оборудуются пандусами, специальными ограждениями и перилами, обеспечивающими беспрепятственное передвижение инвалидных колясок. Глухонемым, инвалидам по зрению и другим гражданам с ограниченными возможностями при необходимости оказывается соответствующая помощь.</w:t>
      </w:r>
    </w:p>
    <w:p w:rsidR="0083649F" w:rsidRDefault="0083649F" w:rsidP="0083649F">
      <w:pPr>
        <w:pStyle w:val="ConsPlusNormal"/>
        <w:ind w:firstLine="540"/>
        <w:jc w:val="both"/>
      </w:pPr>
      <w: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 &lt;*&gt;.</w:t>
      </w:r>
    </w:p>
    <w:p w:rsidR="0083649F" w:rsidRDefault="0083649F" w:rsidP="0083649F">
      <w:pPr>
        <w:pStyle w:val="ConsPlusNormal"/>
        <w:ind w:firstLine="540"/>
        <w:jc w:val="both"/>
      </w:pPr>
      <w:r>
        <w:t>--------------------------------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&lt;*&gt; </w:t>
      </w:r>
      <w:hyperlink r:id="rId31" w:history="1">
        <w:r>
          <w:rPr>
            <w:color w:val="0000FF"/>
          </w:rPr>
          <w:t>Статья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 (часть I), ст. 3426; 2004, N 35, ст. 3607).</w:t>
      </w:r>
    </w:p>
    <w:p w:rsidR="0083649F" w:rsidRDefault="0083649F" w:rsidP="0083649F">
      <w:pPr>
        <w:pStyle w:val="ConsPlusNormal"/>
        <w:ind w:firstLine="540"/>
        <w:jc w:val="both"/>
      </w:pPr>
    </w:p>
    <w:p w:rsidR="0083649F" w:rsidRDefault="0083649F" w:rsidP="0083649F">
      <w:pPr>
        <w:pStyle w:val="ConsPlusNormal"/>
        <w:ind w:firstLine="540"/>
        <w:jc w:val="both"/>
      </w:pPr>
      <w:r>
        <w:t>Страховые медицинские организации могут организовать выдачу полисов в месте нахождения застрахованного лица.</w:t>
      </w:r>
    </w:p>
    <w:p w:rsidR="0083649F" w:rsidRDefault="0083649F" w:rsidP="0083649F">
      <w:pPr>
        <w:pStyle w:val="ConsPlusNormal"/>
        <w:ind w:firstLine="540"/>
        <w:jc w:val="both"/>
      </w:pPr>
      <w:r>
        <w:lastRenderedPageBreak/>
        <w:t>62. Для своевременной выдачи полисов страховая медицинская организация обеспечивает достаточное количество пунктов выдачи полисов, удобный для населения режим работы и максимальное приближение пунктов выдачи к застрахованным лицам.</w:t>
      </w:r>
    </w:p>
    <w:p w:rsidR="0083649F" w:rsidRDefault="0083649F" w:rsidP="0083649F">
      <w:pPr>
        <w:pStyle w:val="ConsPlusNormal"/>
        <w:ind w:firstLine="540"/>
        <w:jc w:val="both"/>
      </w:pPr>
      <w:r>
        <w:t>63. В случае чрезвычайных ситуаций страховая медицинская организация организует мобильные пункты выдачи полисов.</w:t>
      </w:r>
    </w:p>
    <w:p w:rsidR="0083649F" w:rsidRDefault="0083649F" w:rsidP="0083649F">
      <w:pPr>
        <w:pStyle w:val="ConsPlusNormal"/>
        <w:ind w:firstLine="540"/>
        <w:jc w:val="both"/>
      </w:pPr>
      <w:r>
        <w:t>64. Застрахованные лица, представившие в пункт выдачи полисов необходимые документы, информируются о сроках оформления и выдачи полисов лично или по указанному в документах телефону и/или электронной почте.</w:t>
      </w:r>
    </w:p>
    <w:p w:rsidR="0083649F" w:rsidRDefault="0083649F" w:rsidP="0083649F">
      <w:pPr>
        <w:pStyle w:val="ConsPlusNormal"/>
        <w:ind w:firstLine="540"/>
        <w:jc w:val="both"/>
      </w:pPr>
      <w:r>
        <w:t>Информация по электронной почте или через сеть "Интернет" в режиме вопросов-ответов предоставляется каждому застрахованному лицу, задавшему вопрос, не позднее пяти рабочих дней, следующих за днем получения вопроса.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65. </w:t>
      </w:r>
      <w:proofErr w:type="gramStart"/>
      <w:r>
        <w:t>Страховые медицинские организации обязаны ознакомить застрахованных лиц, получающих полис, с настоящими Правилами, базовой программой обязательного медицинского страхования (далее - базовая программа), территориальной программой обязательного медицинского страхования (далее - территориальная программа), перечнем медицинских организаций, участвующих в сфере обязательного медицинского страхования в субъекте Российской Федерации.</w:t>
      </w:r>
      <w:proofErr w:type="gramEnd"/>
      <w:r>
        <w:t xml:space="preserve">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страхования, о порядке информационного сопровождения на всех этапах оказания им медицинской помощи, контактные телефоны территориального фонда и страховой медицинской организации, выдавшей полис, которая может доводиться до застрахованных лиц в виде памятки.</w:t>
      </w:r>
    </w:p>
    <w:p w:rsidR="0083649F" w:rsidRDefault="0083649F" w:rsidP="0083649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25.03.2016 N 192н)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66. Территориальный фонд организует изготовление </w:t>
      </w:r>
      <w:hyperlink r:id="rId33" w:history="1">
        <w:r>
          <w:rPr>
            <w:color w:val="0000FF"/>
          </w:rPr>
          <w:t>бланков</w:t>
        </w:r>
      </w:hyperlink>
      <w:r>
        <w:t xml:space="preserve"> временных свидетельств с учетом заявок страховых медицинских организаций, поданных в территориальный фонд, с обоснованием количества бланков.</w:t>
      </w:r>
    </w:p>
    <w:p w:rsidR="0083649F" w:rsidRDefault="0083649F" w:rsidP="0083649F">
      <w:pPr>
        <w:pStyle w:val="ConsPlusNormal"/>
        <w:ind w:firstLine="540"/>
        <w:jc w:val="both"/>
      </w:pPr>
      <w:r>
        <w:t>67. Бланки временных свидетельств учитываются как бланки строгой отчетности.</w:t>
      </w:r>
    </w:p>
    <w:p w:rsidR="0083649F" w:rsidRDefault="0083649F" w:rsidP="0083649F">
      <w:pPr>
        <w:pStyle w:val="ConsPlusNormal"/>
        <w:ind w:firstLine="540"/>
        <w:jc w:val="both"/>
      </w:pPr>
      <w:r>
        <w:t xml:space="preserve">68. Испорченные, недействительные и невостребованные полисы и временные свидетельства хранятся в страховой медицинской организации в течение трех лет. </w:t>
      </w:r>
      <w:proofErr w:type="gramStart"/>
      <w:r>
        <w:t xml:space="preserve">По истечении срока хранения они подлежат списанию и уничтожению по решению комиссии, создаваемой приказом страховой медицинской организации, согласованным с территориальным фондом, с оформлением </w:t>
      </w:r>
      <w:hyperlink r:id="rId34" w:history="1">
        <w:r>
          <w:rPr>
            <w:color w:val="0000FF"/>
          </w:rPr>
          <w:t>акта</w:t>
        </w:r>
      </w:hyperlink>
      <w:r>
        <w:t xml:space="preserve"> списания и уничтожения полисов и временных свидетельств, признанных недействительными или невостребованными.</w:t>
      </w:r>
      <w:proofErr w:type="gramEnd"/>
    </w:p>
    <w:p w:rsidR="0083649F" w:rsidRDefault="0083649F" w:rsidP="0083649F">
      <w:pPr>
        <w:pStyle w:val="ConsPlusNormal"/>
        <w:ind w:firstLine="540"/>
        <w:jc w:val="both"/>
      </w:pPr>
      <w:r>
        <w:t>69. В состав комиссии по списанию и уничтожению полисов и временных свидетельств, признанных недействительными, включаются представители территориального фонда и страховой медицинской организации.</w:t>
      </w:r>
    </w:p>
    <w:p w:rsidR="004040D2" w:rsidRDefault="004040D2"/>
    <w:sectPr w:rsidR="004040D2" w:rsidSect="004877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649F"/>
    <w:rsid w:val="004040D2"/>
    <w:rsid w:val="0083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6E2BE06DABF6307AFDE2A67242C59A806713679075986451CC914461267075860BE57FDEEBA0Cm9a1L" TargetMode="External"/><Relationship Id="rId13" Type="http://schemas.openxmlformats.org/officeDocument/2006/relationships/hyperlink" Target="consultantplus://offline/ref=E206E2BE06DABF6307AFDE2A67242C59A80D76347B055986451CC914461267075860BE57FDEEBA08m9a1L" TargetMode="External"/><Relationship Id="rId18" Type="http://schemas.openxmlformats.org/officeDocument/2006/relationships/hyperlink" Target="consultantplus://offline/ref=B495D54FBFBC4761AF7C7443DBFE5898B9190A7D8F55482B4B0EF4C6D2B787AC928B06FB8EC40A98n1a3L" TargetMode="External"/><Relationship Id="rId26" Type="http://schemas.openxmlformats.org/officeDocument/2006/relationships/hyperlink" Target="consultantplus://offline/ref=B495D54FBFBC4761AF7C7443DBFE5898B9190D7E8257482B4B0EF4C6D2B787AC928B06FB8EC40A98n1a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95D54FBFBC4761AF7C7443DBFE5898B9190A7D8B57482B4B0EF4C6D2B787AC928B06FB8EC40B98n1a8L" TargetMode="External"/><Relationship Id="rId34" Type="http://schemas.openxmlformats.org/officeDocument/2006/relationships/hyperlink" Target="consultantplus://offline/ref=B495D54FBFBC4761AF7C7443DBFE5898B912087A8256482B4B0EF4C6D2B787AC928B06FB8EC4089Fn1a8L" TargetMode="External"/><Relationship Id="rId7" Type="http://schemas.openxmlformats.org/officeDocument/2006/relationships/hyperlink" Target="consultantplus://offline/ref=E206E2BE06DABF6307AFDE2A67242C59A808743579045986451CC91446m1a2L" TargetMode="External"/><Relationship Id="rId12" Type="http://schemas.openxmlformats.org/officeDocument/2006/relationships/hyperlink" Target="consultantplus://offline/ref=E206E2BE06DABF6307AFDE2A67242C59A80D733174045986451CC914461267075860BE57FDEEBB0Dm9aDL" TargetMode="External"/><Relationship Id="rId17" Type="http://schemas.openxmlformats.org/officeDocument/2006/relationships/hyperlink" Target="consultantplus://offline/ref=B495D54FBFBC4761AF7C7443DBFE5898B912087A8256482B4B0EF4C6D2B787AC928B06FB8EC40A9Dn1a2L" TargetMode="External"/><Relationship Id="rId25" Type="http://schemas.openxmlformats.org/officeDocument/2006/relationships/hyperlink" Target="consultantplus://offline/ref=B495D54FBFBC4761AF7C7443DBFE5898B9190A7D8B57482B4B0EF4C6D2B787AC928B06FB8EC40B98n1a9L" TargetMode="External"/><Relationship Id="rId33" Type="http://schemas.openxmlformats.org/officeDocument/2006/relationships/hyperlink" Target="consultantplus://offline/ref=B495D54FBFBC4761AF7C7443DBFE5898B9130A788F52482B4B0EF4C6D2B787AC928B06FB8EC40B9Cn1a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06E2BE06DABF6307AFDE2A67242C59A80677377D015986451CC914461267075860BE57FDEEBA0Dm9a5L" TargetMode="External"/><Relationship Id="rId20" Type="http://schemas.openxmlformats.org/officeDocument/2006/relationships/hyperlink" Target="consultantplus://offline/ref=B495D54FBFBC4761AF7C7443DBFE5898B9150F788C55482B4B0EF4C6D2B787AC928B06FB8EC40B9An1aFL" TargetMode="External"/><Relationship Id="rId29" Type="http://schemas.openxmlformats.org/officeDocument/2006/relationships/hyperlink" Target="consultantplus://offline/ref=B495D54FBFBC4761AF7C7443DBFE5898B9190A7D8F55482B4B0EF4C6D2B787AC928B06FB8EC40B9Dn1a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6E2BE06DABF6307AFDE2A67242C59A80A74337A075986451CC914461267075860BE57FDEEBA0Am9a4L" TargetMode="External"/><Relationship Id="rId11" Type="http://schemas.openxmlformats.org/officeDocument/2006/relationships/hyperlink" Target="consultantplus://offline/ref=E206E2BE06DABF6307AFDE2A67242C59A80D733174045986451CC914461267075860BE57FDEEBB0Dm9aDL" TargetMode="External"/><Relationship Id="rId24" Type="http://schemas.openxmlformats.org/officeDocument/2006/relationships/hyperlink" Target="consultantplus://offline/ref=B495D54FBFBC4761AF7C7443DBFE5898B912087A8256482B4B0EF4C6D2B787AC928B06FB8EC4099Fn1aEL" TargetMode="External"/><Relationship Id="rId32" Type="http://schemas.openxmlformats.org/officeDocument/2006/relationships/hyperlink" Target="consultantplus://offline/ref=B495D54FBFBC4761AF7C7443DBFE5898B9190A7D8B57482B4B0EF4C6D2B787AC928B06FB8EC40B98n1aFL" TargetMode="External"/><Relationship Id="rId5" Type="http://schemas.openxmlformats.org/officeDocument/2006/relationships/hyperlink" Target="consultantplus://offline/ref=E206E2BE06DABF6307AFDE2A67242C59A806763574055986451CC91446m1a2L" TargetMode="External"/><Relationship Id="rId15" Type="http://schemas.openxmlformats.org/officeDocument/2006/relationships/hyperlink" Target="consultantplus://offline/ref=E206E2BE06DABF6307AFDE2A67242C59A80677377D015986451CC914461267075860BE57FDEEB808m9aDL" TargetMode="External"/><Relationship Id="rId23" Type="http://schemas.openxmlformats.org/officeDocument/2006/relationships/hyperlink" Target="consultantplus://offline/ref=B495D54FBFBC4761AF7C7443DBFE5898B912087A8256482B4B0EF4C6D2B787AC928B06FB8EC4099Fn1aEL" TargetMode="External"/><Relationship Id="rId28" Type="http://schemas.openxmlformats.org/officeDocument/2006/relationships/hyperlink" Target="consultantplus://offline/ref=B495D54FBFBC4761AF7C7443DBFE5898B912087A8256482B4B0EF4C6D2B787AC928B06FB8EC4099Fn1aE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206E2BE06DABF6307AFDE2A67242C59A80A74337A075986451CC914461267075860BE57FDEEBA0Am9a6L" TargetMode="External"/><Relationship Id="rId19" Type="http://schemas.openxmlformats.org/officeDocument/2006/relationships/hyperlink" Target="consultantplus://offline/ref=B495D54FBFBC4761AF7C7443DBFE5898B9150F788C55482B4B0EF4C6D2B787AC928B06FB8EC40B9An1a8L" TargetMode="External"/><Relationship Id="rId31" Type="http://schemas.openxmlformats.org/officeDocument/2006/relationships/hyperlink" Target="consultantplus://offline/ref=B495D54FBFBC4761AF7C7443DBFE5898B9180C7D8257482B4B0EF4C6D2B787AC928B06FB8EC40A98n1a9L" TargetMode="External"/><Relationship Id="rId4" Type="http://schemas.openxmlformats.org/officeDocument/2006/relationships/hyperlink" Target="consultantplus://offline/ref=E206E2BE06DABF6307AFDE2A67242C59A806763574055986451CC914461267075860BE57FDEEBD0Cm9a1L" TargetMode="External"/><Relationship Id="rId9" Type="http://schemas.openxmlformats.org/officeDocument/2006/relationships/hyperlink" Target="consultantplus://offline/ref=E206E2BE06DABF6307AFDE2A67242C59A80D733174045986451CC914461267075860BE57FDEEBB0Dm9aDL" TargetMode="External"/><Relationship Id="rId14" Type="http://schemas.openxmlformats.org/officeDocument/2006/relationships/hyperlink" Target="consultantplus://offline/ref=E206E2BE06DABF6307AFDE2A67242C59A80D733174045986451CC914461267075860BE57FDEEBB0Dm9aDL" TargetMode="External"/><Relationship Id="rId22" Type="http://schemas.openxmlformats.org/officeDocument/2006/relationships/hyperlink" Target="consultantplus://offline/ref=B495D54FBFBC4761AF7C7443DBFE5898B9190D7E8257482B4B0EF4C6D2B787AC928B06FB8EC40A91n1aAL" TargetMode="External"/><Relationship Id="rId27" Type="http://schemas.openxmlformats.org/officeDocument/2006/relationships/hyperlink" Target="consultantplus://offline/ref=B495D54FBFBC4761AF7C7443DBFE5898B9120D7F8D57482B4B0EF4C6D2B787AC928B06FB8EC40B98n1aDL" TargetMode="External"/><Relationship Id="rId30" Type="http://schemas.openxmlformats.org/officeDocument/2006/relationships/hyperlink" Target="consultantplus://offline/ref=B495D54FBFBC4761AF7C7443DBFE5898B9190A7D8F55482B4B0EF4C6D2B787AC928B06FB8EC40B9Dn1aD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2712</Words>
  <Characters>15462</Characters>
  <Application>Microsoft Office Word</Application>
  <DocSecurity>0</DocSecurity>
  <Lines>128</Lines>
  <Paragraphs>36</Paragraphs>
  <ScaleCrop>false</ScaleCrop>
  <Company>poliklinika</Company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user_412</dc:creator>
  <cp:keywords/>
  <dc:description/>
  <cp:lastModifiedBy>user_412</cp:lastModifiedBy>
  <cp:revision>2</cp:revision>
  <dcterms:created xsi:type="dcterms:W3CDTF">2016-07-14T11:26:00Z</dcterms:created>
  <dcterms:modified xsi:type="dcterms:W3CDTF">2016-07-14T11:27:00Z</dcterms:modified>
</cp:coreProperties>
</file>