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39" w:rsidRPr="00F3370F" w:rsidRDefault="006D4839" w:rsidP="006D48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F3370F">
        <w:rPr>
          <w:rFonts w:ascii="Calibri" w:hAnsi="Calibri" w:cs="Calibri"/>
          <w:b/>
          <w:sz w:val="24"/>
          <w:szCs w:val="24"/>
        </w:rPr>
        <w:t>Федеральный закон от 21.11.2011 N 323-ФЗ</w:t>
      </w:r>
    </w:p>
    <w:p w:rsidR="006D4839" w:rsidRPr="00F3370F" w:rsidRDefault="006D4839" w:rsidP="006D48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F3370F">
        <w:rPr>
          <w:rFonts w:ascii="Calibri" w:hAnsi="Calibri" w:cs="Calibri"/>
          <w:b/>
          <w:sz w:val="24"/>
          <w:szCs w:val="24"/>
        </w:rPr>
        <w:t>(ред. от 26.04.2016)</w:t>
      </w:r>
    </w:p>
    <w:p w:rsidR="006D4839" w:rsidRPr="00F3370F" w:rsidRDefault="006D4839" w:rsidP="006D48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F3370F">
        <w:rPr>
          <w:rFonts w:ascii="Calibri" w:hAnsi="Calibri" w:cs="Calibri"/>
          <w:b/>
          <w:sz w:val="24"/>
          <w:szCs w:val="24"/>
        </w:rPr>
        <w:t>"Об основах охраны здоровья граждан в Российской Федерации"</w:t>
      </w:r>
    </w:p>
    <w:p w:rsidR="006D4839" w:rsidRDefault="006D4839" w:rsidP="006D4839">
      <w:pPr>
        <w:pStyle w:val="ConsPlusNormal"/>
        <w:ind w:firstLine="540"/>
        <w:jc w:val="both"/>
        <w:outlineLvl w:val="0"/>
      </w:pPr>
    </w:p>
    <w:p w:rsidR="006D4839" w:rsidRDefault="006D4839" w:rsidP="006D4839">
      <w:pPr>
        <w:pStyle w:val="ConsPlusNormal"/>
        <w:ind w:firstLine="540"/>
        <w:jc w:val="both"/>
        <w:outlineLvl w:val="0"/>
      </w:pPr>
    </w:p>
    <w:p w:rsidR="006D4839" w:rsidRDefault="006D4839" w:rsidP="006D4839">
      <w:pPr>
        <w:pStyle w:val="ConsPlusNormal"/>
        <w:ind w:firstLine="540"/>
        <w:jc w:val="both"/>
        <w:outlineLvl w:val="0"/>
      </w:pPr>
      <w:r>
        <w:t>Статья 29. Организация охраны здоровья</w:t>
      </w:r>
    </w:p>
    <w:p w:rsidR="006D4839" w:rsidRDefault="006D4839" w:rsidP="006D4839">
      <w:pPr>
        <w:pStyle w:val="ConsPlusNormal"/>
        <w:ind w:firstLine="540"/>
        <w:jc w:val="both"/>
      </w:pPr>
    </w:p>
    <w:p w:rsidR="006D4839" w:rsidRDefault="006D4839" w:rsidP="006D4839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6D4839" w:rsidRDefault="006D4839" w:rsidP="006D4839">
      <w:pPr>
        <w:pStyle w:val="ConsPlusNormal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6D4839" w:rsidRDefault="006D4839" w:rsidP="006D4839">
      <w:pPr>
        <w:pStyle w:val="ConsPlusNormal"/>
        <w:ind w:firstLine="540"/>
        <w:jc w:val="both"/>
      </w:pPr>
      <w:r>
        <w:t xml:space="preserve">2) разработки и осуществления мероприятий по профилактике возникновения и распространения заболеваний, в том числе </w:t>
      </w:r>
      <w:hyperlink r:id="rId4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5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6D4839" w:rsidRDefault="006D4839" w:rsidP="006D4839">
      <w:pPr>
        <w:pStyle w:val="ConsPlusNormal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</w:t>
      </w:r>
      <w:proofErr w:type="spellStart"/>
      <w:r>
        <w:t>орфанными</w:t>
      </w:r>
      <w:proofErr w:type="spellEnd"/>
      <w:r>
        <w:t>) заболеваниями;</w:t>
      </w:r>
    </w:p>
    <w:p w:rsidR="006D4839" w:rsidRDefault="006D4839" w:rsidP="006D4839">
      <w:pPr>
        <w:pStyle w:val="ConsPlusNormal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6D4839" w:rsidRDefault="006D4839" w:rsidP="006D4839">
      <w:pPr>
        <w:pStyle w:val="ConsPlusNormal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6D4839" w:rsidRDefault="006D4839" w:rsidP="006D4839">
      <w:pPr>
        <w:pStyle w:val="ConsPlusNormal"/>
        <w:ind w:firstLine="540"/>
        <w:jc w:val="both"/>
      </w:pPr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>.</w:t>
      </w:r>
    </w:p>
    <w:p w:rsidR="006D4839" w:rsidRDefault="006D4839" w:rsidP="006D4839">
      <w:pPr>
        <w:pStyle w:val="ConsPlusNormal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6D4839" w:rsidRDefault="006D4839" w:rsidP="006D4839">
      <w:pPr>
        <w:pStyle w:val="ConsPlusNormal"/>
        <w:ind w:firstLine="540"/>
        <w:jc w:val="both"/>
      </w:pPr>
      <w:r>
        <w:t>3. Государственную систему здравоохранения составляют:</w:t>
      </w:r>
    </w:p>
    <w:p w:rsidR="006D4839" w:rsidRDefault="006D4839" w:rsidP="006D4839">
      <w:pPr>
        <w:pStyle w:val="ConsPlusNormal"/>
        <w:ind w:firstLine="540"/>
        <w:jc w:val="both"/>
      </w:pPr>
      <w:bookmarkStart w:id="0" w:name="Par11"/>
      <w:bookmarkEnd w:id="0"/>
      <w:r>
        <w:t>1) федеральные органы исполнительной власти в сфере охраны здоровья и их территориальные органы;</w:t>
      </w:r>
    </w:p>
    <w:p w:rsidR="006D4839" w:rsidRDefault="006D4839" w:rsidP="006D4839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27.09.2013 N 253-ФЗ)</w:t>
      </w:r>
    </w:p>
    <w:p w:rsidR="006D4839" w:rsidRDefault="006D4839" w:rsidP="006D4839">
      <w:pPr>
        <w:pStyle w:val="ConsPlusNormal"/>
        <w:ind w:firstLine="540"/>
        <w:jc w:val="both"/>
      </w:pPr>
      <w:r>
        <w:t xml:space="preserve"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11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6D4839" w:rsidRDefault="006D4839" w:rsidP="006D4839">
      <w:pPr>
        <w:pStyle w:val="ConsPlusNormal"/>
        <w:ind w:firstLine="540"/>
        <w:jc w:val="both"/>
      </w:pPr>
      <w:proofErr w:type="gramStart"/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  <w:proofErr w:type="gramEnd"/>
    </w:p>
    <w:p w:rsidR="006D4839" w:rsidRDefault="006D4839" w:rsidP="006D4839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6D4839" w:rsidRDefault="006D4839" w:rsidP="006D4839">
      <w:pPr>
        <w:pStyle w:val="ConsPlusNormal"/>
        <w:ind w:firstLine="540"/>
        <w:jc w:val="both"/>
      </w:pPr>
      <w:r>
        <w:t>4. Муниципальную систему здравоохранения составляют:</w:t>
      </w:r>
    </w:p>
    <w:p w:rsidR="006D4839" w:rsidRDefault="006D4839" w:rsidP="006D4839">
      <w:pPr>
        <w:pStyle w:val="ConsPlusNormal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6D4839" w:rsidRDefault="006D4839" w:rsidP="006D4839">
      <w:pPr>
        <w:pStyle w:val="ConsPlusNormal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6D4839" w:rsidRDefault="006D4839" w:rsidP="006D4839">
      <w:pPr>
        <w:pStyle w:val="ConsPlusNormal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EF7273" w:rsidRDefault="00EF7273"/>
    <w:sectPr w:rsidR="00EF7273" w:rsidSect="00E87FD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4839"/>
    <w:rsid w:val="006D4839"/>
    <w:rsid w:val="00E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62ABC27DF1D2F859518E811961840C41781ADEFC2D5CBBCA394A82220296A00ABBFD8D90D673Ay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762ABC27DF1D2F859507F717961840C3178AA7E8C888C1B4FA98AA252F767D07E2B3D9D90D62A33Ay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62ABC27DF1D2F859507F717961840C31A8AA3E4CC88C1B4FA98AA2532yFL" TargetMode="External"/><Relationship Id="rId5" Type="http://schemas.openxmlformats.org/officeDocument/2006/relationships/hyperlink" Target="consultantplus://offline/ref=FA762ABC27DF1D2F859518E811961840C6158EA0E5C2D5CBBCA394A82220296A00ABBFD8D90D613Ay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A762ABC27DF1D2F859518E811961840C6158EA0E5C2D5CBBCA394A82220296A00ABBFD8D90D623Ay9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>poliklinika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user_412</dc:creator>
  <cp:keywords/>
  <dc:description/>
  <cp:lastModifiedBy>user_412</cp:lastModifiedBy>
  <cp:revision>2</cp:revision>
  <dcterms:created xsi:type="dcterms:W3CDTF">2016-07-14T11:51:00Z</dcterms:created>
  <dcterms:modified xsi:type="dcterms:W3CDTF">2016-07-14T11:51:00Z</dcterms:modified>
</cp:coreProperties>
</file>